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65.11 vom 1. September 2000</w:t>
      </w:r>
    </w:p>
    <w:p>
      <w:r>
        <w:t>Bundesverwaltung, 2000-09-01, DE</w:t>
      </w:r>
    </w:p>
    <w:p>
      <w:r>
        <w:rPr>
          <w:b/>
        </w:rPr>
        <w:t xml:space="preserve">Quelle: </w:t>
      </w:r>
      <w:r>
        <w:t>https://mcp.opencaselaw.ch/entscheid/ch_vb_JAAC_65.11__</w:t>
      </w:r>
    </w:p>
    <w:p>
      <w:r>
        <w:t>FR: CH_VB JAAC 65.11 du 1 septembre 2000</w:t>
      </w:r>
    </w:p>
    <w:p>
      <w:r>
        <w:t>IT: CH_VB JAAC 65.11 del 1 settembre 2000</w:t>
      </w:r>
    </w:p>
    <w:p>
      <w:pPr>
        <w:pStyle w:val="Heading2"/>
      </w:pPr>
      <w:r>
        <w:t>Erwägungen</w:t>
      </w:r>
    </w:p>
    <w:p>
      <w:r>
        <w:rPr>
          <w:b/>
        </w:rPr>
        <w:t>E. 1</w:t>
      </w:r>
    </w:p>
    <w:p>
      <w:r>
        <w:t>Vollständigkeit der Angebotsunterlagen</w:t>
      </w:r>
    </w:p>
    <w:p>
      <w:r>
        <w:rPr>
          <w:b/>
        </w:rPr>
        <w:t>E. 2</w:t>
      </w:r>
    </w:p>
    <w:p>
      <w:r>
        <w:t>Präsentation</w:t>
      </w:r>
    </w:p>
    <w:p>
      <w:r>
        <w:rPr>
          <w:b/>
        </w:rPr>
        <w:t>E. 3</w:t>
      </w:r>
    </w:p>
    <w:p>
      <w:r>
        <w:t>Aufgabenbezogene Organisationsstruktur des Anbieters</w:t>
      </w:r>
    </w:p>
    <w:p>
      <w:r>
        <w:rPr>
          <w:b/>
        </w:rPr>
        <w:t>E. 4</w:t>
      </w:r>
    </w:p>
    <w:p>
      <w:r>
        <w:t>Lösungsansätze zu den Projektrisiken</w:t>
      </w:r>
    </w:p>
    <w:p>
      <w:r>
        <w:rPr>
          <w:b/>
        </w:rPr>
        <w:t>E. 5</w:t>
      </w:r>
    </w:p>
    <w:p>
      <w:r>
        <w:t>den übrigen Rügen der Beschwerdeführerin verhält. In Gutheissung der Beschwerde ist der angefochtene Zuschlagsentscheid der ETHZ vom 11. Mai 2000 demnach aufzuheben. 5.a. Gemäss Art. 32 Abs. 1 BoeB entscheidet die Rekurskommission im Falle einer Gutheissung der Beschwerde in der Sache selbst oder weist die Sache mit verbindlichen Weisungen an die Auftraggeberin zurück. In Anbetracht des grossen Ermessensspielraums, der der Vergabebehörde zukommt, hat die Aufhebung einer Zuschlagsverfügung durch die Rekurskommission in der Regel die Rückweisung an die Auftraggeberin zur Folge. Ein Entscheid in der Sache selbst erfolgt lediglich dann, wenn der Sachverhalt vollständig erstellt ist und bloss eine Anbieterin für den Zuschlag in Frage kommt (Entscheid der BRK vom 16. August 1999, veröffentlicht in VPB 64.29 E. 6 S. 410). Hingegen kann es nicht Sache der Rekurskommission sein, anstelle der Vergabestelle eine eigene Bewertung der Angebote vorzunehmen. b. Im vorliegenden Fall sind die Voraussetzungen, welche es der Rekurskommission ermöglichen würden, einen Entscheid in der Sache selbst zu treffen, nicht erfüllt. Insbesondere ist der Sachverhalt insofern nicht vollständig erstellt, als die Bewertung der Offerten mittels einer relativen Gewichtung durchgeführt wurde, welche den Offerenten nicht vorgängig bekanntgegeben worden ist. Deshalb kann nicht auf diese Bewertung zurückgegriffen werden. Somit müsste die Rekurskommission - um einen Entscheid in der Sache selbst fällen zu können - die von der Vergabebehörde vorgenommene Bewertung der Angebote durch eine eigene Beurteilung ersetzen, was jedoch nicht ihre Aufgabe ist. Ein reformatorischer Entscheid ist somit nicht möglich. c. Die Wahl des weiteren Vorgehens nach Aufhebung der angefochtenen Zuschlagsverfügung steht in erster Linie der Vergabebehörde zu. Falls die ETHZ am laufenden Submissionsverfahren festhalten sollte und - wohl zu Recht - die Voraussetzungen für einen Abbruch oder eine vollständige Wiederholung des Verfahrens nicht als gegeben erachten sollte, hat sie Folgendes zu beachten: Das Beschaffungsgeschäft ist nur insoweit zu wiederholen, als dieses noch nicht in Rechtskraft erwachsen ist, mithin ohne die Ausschreibung und den Entscheid über die Auswahl der Teilnehmerinnen. Dabei sind in das nochmals aufzurollende Submissionsverfahren nur die Beschwerdeführerin und die berücksichtigte Anbieterin einzubeziehen, da die anderen Teilnehmerinnen der in Frage stehenden Submission den erfolgten Zuschlag nicht angefochten und sich mit ihm abgefunden haben (vgl. Entscheid der Rekurskommission vom 29. April 1998, veröffentlicht in VPB 62.80 E. 3c). Mit der nochmaligen Aufforderung zur Offerteinreichung hat die Vergabebehörde der Beschwerdeführerin sowie der berücksichtigten Anbieterin mitzuteilen, welche Gewichtung die einzelnen Zuschlagskriterien sowie deren Unterkriterien erfahren werden. [76]74 Oben S. 124. [77]75 Oben S. 124. [78]76 Oben S. 125.</w:t>
      </w:r>
    </w:p>
    <w:p>
      <w:r>
        <w:rPr>
          <w:b/>
        </w:rPr>
        <w:t>E. 6</w:t>
      </w:r>
    </w:p>
    <w:p>
      <w:r>
        <w:t>Schweizerisches Bundesarchiv, Digitale Amtsdruckschriften Archives fédérales suisses, Publications officielles numérisées Archivio federale svizzero, Pubblicazioni ufficiali digitali JAAC 65.11 - Entscheid der Eidgenössischen Rekurskommission für das öffentliche Beschaffungswesen vom 1. September 2000 i.S. W. AG [BRK 2000-009] In Verwaltungspraxis der Bundesbehörden Dans Jurisprudence des autorités administratives de la Confédération In Giurisprudenza delle autorità amministrative della Confederazione Jahr 2001 Année Anno Band 65 Volume Volume Seite --- Page Pagina Ref. No 150 004 997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