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64.33 vom 17. Februar 1999</w:t>
      </w:r>
    </w:p>
    <w:p>
      <w:r>
        <w:t>Bundesverwaltung, 1999-02-17, DE</w:t>
      </w:r>
    </w:p>
    <w:p>
      <w:r>
        <w:rPr>
          <w:b/>
        </w:rPr>
        <w:t xml:space="preserve">Quelle: </w:t>
      </w:r>
      <w:r>
        <w:t>https://mcp.opencaselaw.ch/entscheid/ch_vb_JAAC_64.33__</w:t>
      </w:r>
    </w:p>
    <w:p>
      <w:r>
        <w:t>FR: CH_VB JAAC 64.33 du 17 février 1999</w:t>
      </w:r>
    </w:p>
    <w:p>
      <w:r>
        <w:t>IT: CH_VB JAAC 64.33 del 17 febbraio 1999</w:t>
      </w:r>
    </w:p>
    <w:p>
      <w:pPr>
        <w:pStyle w:val="Heading2"/>
      </w:pPr>
      <w:r>
        <w:t>Erwägungen</w:t>
      </w:r>
    </w:p>
    <w:p>
      <w:r>
        <w:rPr>
          <w:b/>
        </w:rPr>
        <w:t>E. 1</w:t>
      </w:r>
    </w:p>
    <w:p>
      <w:r>
        <w:t>- Die gemäss Art. 2 Abs. 2bis und 2ter des VR V zur BO 3 vorgesehenen Beiträge werden nicht kumulativ ausgerichtet. Die Auslegung dieser Bestimmungen ergibt, dass sie auf zwei unterschiedliche Situationen abzielen: Abs. 2bis betrifft Studien an einer Hochschule am Dienstort oder dessen Agglomeration, wogegen Abs. 2ter von Studien im Residenzland, aber ausserhalb des Dienstortes, handelt (E. 4a und 5a). - Die in Art. 64 Abs. 1 BO 3 erwähnten Beiträge, welche an ein in der Schweiz in Ausbildung befindliches Kind ausgerichtet werden, richten sich nach Art. 8 und nicht nach Art. 10 VR V. Die durch diese Bestimmung zugesprochene Unterstützung hat richtigerweise einzig zum Ziel, die Zeit bis zum Abschluss der Mittelschule oder einer Lehre abzudecken. Dagegen entspricht die in Art. 10 Abs. 1 Bst. b VR V vorgesehene Summe von Fr. 21 600.- dem jährlichen Maximalbeitrag, welcher dem Beamten zur Deckung der Schulkosten in der Schweiz bis zum Abschluss der Mittelschule oder einer Lehre ausgerichtet werden darf. Keinesfalls wird dieser Betrag ausgerichtet, um die Kosten der Universitätsausbildung zu decken (E. 5b). - Gleichbehandlungsgrundsatz. Vergleichbare und nicht vergleichbare Umstände. Gleichbehandlung im Unrecht (E. 4c und 5b). Personale federale. Contributi alle spese per gli studi universitari di un figlio fuori del luogo di servizio. - I contributi previsti all’art. 2 cpv. 2bis e 2terRE Vdel RF (3) non sono cumulativi. L’interpretazione di tali disposizione indica che mirano a due situazioni diverse: il cpv. 2bis concerne gli studi che si svolgono in un’università nel luogo di servizio o nei dintorni, mentre il cpv. 2ter comprende gli studi effettuati nel Paese di residenza, ma fuori del luogo di servizio (consid. 4a e 5a). - I contributi menzionati all’art. 64 cpv. 1 RF 3 versati a un figlio che segue una formazione in Svizzera si basano sull’art. 8 RE V e non sull’art. 10 cvp. 1 lett. b RE V. L’indennità versata in virtù di questo articolo ha infatti l’unico scopo di coprire le spese di studio fino al conseguimento di un diploma di scuola secondaria o di apprendistato. In nessun caso questo importo è versato per coprire le spese degli studi universitari (consid. 5 b). - Principio della parità di trattamento. Situazioni paragonabili e non paragonabili. Uguaglianza di trattamento nell’illiceità (consid. 4c e 5b). X., fonctionnaire en poste dans une ambassade de Suisse à l’étranger, a requis du Secrétariat général du Département fédéral des affaires étrangères (ci-après: DFAE) une contribution aux frais d’études de son fils. Ce dernier étudie dans une université située dans le pays où travaille son père, mais hors du lieu de service. Le Secrétariat du DFAE a octroyé à X. une somme forfaitaire annuelle de Fr. 10 500.-. Il a rejeté la demande d’une participation</w:t>
      </w:r>
    </w:p>
    <w:p>
      <w:r>
        <w:rPr>
          <w:b/>
        </w:rPr>
        <w:t>E. 2</w:t>
      </w:r>
    </w:p>
    <w:p>
      <w:r>
        <w:t>supplémentaire en se basant sur l’art. 2 al. 2ter du Règlement d’exécution V du</w:t>
      </w:r>
    </w:p>
    <w:p>
      <w:r>
        <w:rPr>
          <w:b/>
        </w:rPr>
        <w:t>E. 5</w:t>
      </w:r>
    </w:p>
    <w:p>
      <w:r>
        <w:t>ressort toutefois clairement du contexte de cette disposition que telle n’était pas la volonté de l’auteur du règlement. L’art. 2 RE V repose en effet sur l’art. 64 RF 3. Or, l’art. 64 al. 1bis RF 3 dispose expressément que la contribution allouée pour des études universitaires dans le pays où le fonctionnaire est en poste ne doit pas dépasser celle qui serait octroyée si l’enfant étudiait en Suisse. L’al. 4 renchérit en précisant encore que la contribution ne doit pas dépasser la moyenne des frais supplémentaires résultant de l’absence du fonctionnaire à l’étranger. L’intention de l’auteur du règlement était donc d’éviter de favoriser les enfants qui étudient hors du lieu de service par rapport à ceux qui effectuent leurs études en Suisse ou dans un pays tiers. Pour parvenir à ce résultat, il a prévu que, quel que soit le cas de figure, l’indemnité maximale devrait être plafonnée à Fr. 10 500.-. Or, la thèse du recourant, basée sur un point de vue purement mathématique, aurait pour conséquence l’allocation d’une contribution de Fr. 17 900.- à un enfant étudiant hors du lieu de service mais dans le pays de résidence alors qu’un enfant étudiant en Suisse ou dans un pays tiers ne recevrait en vertu de l’art. 8 al. 2 RE V que la somme forfaitaire de Fr. 10 500.-. Ce résultat ne saurait être admis puisqu’il contrevient à la volonté du législateur de contribuer aux frais des études universitaires des enfants de ses agents à raison d’un même montant, que celles-ci se déroulent dans le lieu de service ou en dehors ou en Suisse. En réalité, le terme «frais supplémentaires» qui apparaît à l’al. 2ter RE V n’indique pas une complémentarité par rapport à l’al. 2bis, mais fait référence, de manière générale, aux frais supplémentaires occasionnés par la présence de l’agent à l’étranger. L’allocation de l’al. 2bis est ainsi destinée à couvrir tout ou partie des frais supplémentaires excédant ceux qu’aurait à payer le fonctionnaire en poste en Suisse pour les études de ses enfants dans une université suisse. De la même façon, mais dans une hypothèse différente, l’al. 2ter vise à couvrir, dans la mesure prévue à l’art. 8 al. 2 RE V, les frais supplémentaires découlant de la fréquentation d’une université située en dehors du lieu de service. La contribution prévue dans ce cas est une somme forfaitaire, ce qui démontre là encore que le législateur n’avait pas pour intention de tenir compte de toutes les dépenses effectives intervenant dans cette situation. Il résulte des considérations qui précèdent que l’auteur du règlement a souhaité opérer une distinction entre, d’une part, les études accomplies au lieu de service (art. 2 al. 2bis RE V) et, d’autre part, celles qui se déroulent hors du lieu de service (art. 2 al. 2ter RE V). Dans le premier cas, ce sont les frais effectifs qui sont couverts, jusqu’à concurrence de Fr. 7400.-, dans le second, une somme forfaitaire est attribuée. La différence entre ces deux alinéas n’est donc pas le type de frais pris en considération, comme le soutient le recourant, mais la situation de fait. On ne saurait donc les considérer comme cumulatifs puisque les états de fait qu’ils touchent ne sont précisément pas les mêmes. Le fils du recourant étudie dans une université sise hors du lieu de service de son père. Dès lors, l’art. 2bis RE V ne lui est pas applicable. b. Par ailleurs, contrairement à ce que soutient le recourant, la référence de l’art. 64 al. 1bis RF 3 à la contribution qui serait allouée à un enfant étudiant en Suisse vise l’art. 8 RE V et non l’art. 10 al. 1 let. b RE V. L’allocation attribuée en vertu de cet article a en effet pour objet de couvrir la scolarité de l’enfant jusqu’à l’obtention du diplôme de fin d’études secondaires ou d’apprentissage seulement, ainsi que le démontre la référence à l’art. 8 al. 1 RE V. Dès lors,</w:t>
      </w:r>
    </w:p>
    <w:p>
      <w:r>
        <w:rPr>
          <w:b/>
        </w:rPr>
        <w:t>E. 6</w:t>
      </w:r>
    </w:p>
    <w:p>
      <w:r>
        <w:t>la somme de Fr. 21 600.- prévue par l’art. 10 al. 1 let. b RE V correspond à la contribution annuelle maximale qui peut être accordée au fonctionnaire pour couvrir les frais d’études en Suisse, jusqu’à l’obtention du diplôme de fin d’études secondaires ou d’apprentissage. En aucun cas cette somme n’est versée pour couvrir les frais d’université. Le recourant invoque l’exemple de deux collègues pour tenter de démontrer qu’en pratique, il arrive que la somme de Fr. 21 600.- soit versée pour financer des études universitaires. A. se serait ainsi vu attribuer un tel montant pour sa fille, qui poursuit des études à l’université de Z. Il en irait de même pour B., dont la fille étudie à l’Université de Y. On ne saurait toutefois en tirer des conclusions favorables à la thèse défendue par le recourant. En effet, il s’avère que la fille de B. a obtenu son diplôme dans une High School, diplôme qui n’est pas équivalent à la maturité fédérale et qui n’a donc pas mis fin à ses études secondaires, raison pour laquelle elle a continué à bénéficier de l’art. 10 RE V. Sa situation n’est pas comparable à celle du fils du recourant. Le cas de la fille de A. est plus troublant. Il s’avère en effet, à la lecture du dossier remis par l’autorité intimée, que cette dernière a obtenu un baccalauréat au Lycée R. Or, c’est précisément dans ce même établissement que le fils du recourant a obtenu son diplôme. On ne voit dès lors pas ce qui distingue les deux situations. L’autorité intimée aurait dû considérer les études secondaires de B. comme étant achevées par l’obtention de ce diplôme, ce qui aurait dû exclure l’application de l’art. 10 RE V. Il est vrai que le dossier de B. fait état de circonstances personnelles difficiles dans le détail desquelles il n’est pas nécessaire d’entrer ici. Il y a lieu de relever qu’à la demande du Département, et par souci de respecter la protection de la personnalité de B., son dossier n’a pas été communiqué au recourant. Lesdites circonstances particulières ne semblent toutefois pas avoir joué de rôle dans la décision du Département concernant le montant de la contribution aux frais d’études puisqu’elles sont postérieures à la décision de celui-ci. La question de savoir si le DFAE a commis une erreur dans le dossier B. peut toutefois rester indécise. En effet, la Commission de recours, pour les raisons développées dans les considérants qui précèdent, est parvenue à la conclusion que le baccalauréat obtenu par le fils du recourant avait mis un terme à ses études secondaires et excluait donc l’application de l’art. 10 RE V. Dès lors, en admettant que le DFAE ait effectivement commis une erreur, le justiciable ne saurait en tirer argument pour se prétendre victime d’une inégalité de traitement au sens de l’art. 4 Cst. puisqu’il a été établi que la loi a été correctement appliquée à son cas. L’exemple de Mlle B. est un cas isolé et ne permet pas de conclure que le DFAE aurait opté pour une pratique générale illégale. C’est donc en vain que le recourant invoque le principe de l’égalité de traitement. [174] Instructions du DFAE n° 205 peuvent être obtenues auprès du service juridique de ce département.</w:t>
      </w:r>
    </w:p>
    <w:p>
      <w:r>
        <w:rPr>
          <w:b/>
        </w:rPr>
        <w:t>E. 7</w:t>
      </w:r>
    </w:p>
    <w:p>
      <w:r>
        <w:t>Schweizerisches Bundesarchiv, Digitale Amtsdruckschriften Archives fédérales suisses, Publications officielles numérisées Archivio federale svizzero, Pubblicazioni ufficiali digitali JAAC 64.33 - Décision de la Commission fédérale de recours en matière de personnel fédéral du 17 février 1999 en la cause X. [CRP 1998-156] In Verwaltungspraxis der Bundesbehörden Dans Jurisprudence des autorités administratives de la Confédération In Giurisprudenza delle autorità amministrative della Confederazione Jahr 2000 Année Anno Band 64 Volume Volume Seite --- Page Pagina Ref. No 150 004 712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