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63.88 vom 6. April 1998</w:t>
      </w:r>
    </w:p>
    <w:p>
      <w:r>
        <w:t>Bundesverwaltung, 1998-04-06, DE</w:t>
      </w:r>
    </w:p>
    <w:p>
      <w:r>
        <w:rPr>
          <w:b/>
        </w:rPr>
        <w:t xml:space="preserve">Quelle: </w:t>
      </w:r>
      <w:r>
        <w:t>https://mcp.opencaselaw.ch/entscheid/ch_vb_JAAC_63.88__</w:t>
      </w:r>
    </w:p>
    <w:p>
      <w:r>
        <w:t>FR: CH_VB JAAC 63.88 du 6 avril 1998</w:t>
      </w:r>
    </w:p>
    <w:p>
      <w:r>
        <w:t>IT: CH_VB JAAC 63.88 del 6 aprile 1998</w:t>
      </w:r>
    </w:p>
    <w:p>
      <w:pPr>
        <w:pStyle w:val="Heading2"/>
      </w:pPr>
      <w:r>
        <w:t>Erwägungen</w:t>
      </w:r>
    </w:p>
    <w:p>
      <w:r>
        <w:rPr>
          <w:b/>
        </w:rPr>
        <w:t>E. 2</w:t>
      </w:r>
    </w:p>
    <w:p>
      <w:r>
        <w:t>4.2. Weil es nicht Aufgabe der Beschwerdeinstanz sein kann, die Prüfung gewissermassen zu wiederholen, müssen an den Beweis der behaupteten Unangemessenheit gewisse Anforderungen gestellt werden. Die entsprechenden Rügen müssen von objektiven Argumenten und Beweismitteln getragen sein. Die Beschwerdeinstanz hebt einen Entscheid nur auf, wenn das Ergebnis materiell nicht mehr vertretbar erscheint, sei es, weil die Prüfungsorgane in ihrer Beurteilung eindeutig zu hohe Anforderungen gestellt haben oder, ohne übertriebene Anforderungen zu stellen, die Arbeit des Kandidaten offensichtlich unterbewertet haben (VPB 45.43 E. 2, 50.45 E. 2, 56.16 E. 2.1). Gemäss Praxis der Rekurskommission EVD kann von der Rechtsmittelbehörde nur dann verlangt werden, dass sie auf alle die Bewertung der Examensleistung betreffenden Rügen detailliert einzugehen hat, wenn ein Beschwerdeführer selbst substanziiert und überzeugend Anhaltspunkte dafür liefert, es seien eindeutig zu hohe Anforderungen gestellt oder die Prüfungsleistungen offensichtlich unterbewertet worden (REKO/EVD 95/4K-014 E. 7.2, publiziert in: VPB 61.32). Das ändert nichts am Erfordernis, dass die verfügende Instanz, in der Regel durch die beteiligten Examinatoren, auf begründete Rügen einzugehen und inhaltlich und sachlich zu begründen hat, weshalb sie die einzelnen Vorbringen des Beschwerdeführers für unzutreffend hält (unveröffentlichter Beschwerdeentscheid der Rekurskommission EVD vom 6. März 1998 i.S. B. [96/JC-001 E. 7.2]). Bei der Überprüfung der Bewertung von Examensleistungen hat die Rechtsmittelinstanz zu untersuchen, ob die vorinstanzliche Beschwerdeinstanz ihrer Kontrollpflicht in hinreichender Weise nachgekommen ist (vgl. BGE 106 Ia 1 E. 3). Um eine solche Überprüfung vornehmen zu können, muss die Beschwerdeinstanz sich ein Bild vom Prüfungsgeschehen machen; der Prüfungsablauf muss für sie nachvollziehbar sein. Dies setzt eine genügende Begründung voraus. Das Recht auf eine genügende Entscheidbegründung leitet sich nach der Rechtsprechung des Bundesgerichts aus Art. 4 der Bundesverfassung vom 29. Mai 1874 (BV, SR 101) ab. Sie bezweckt in erster Linie, dass sich der Betroffene über die Tragweite des Entscheides Rechenschaft geben und ihn in voller Kenntnis der Sache weiterziehen kann (BGE 118 I a 488 E. 2b mit Hinweisen; Martin Aubert, Bildungsrechtliche Leistungsbeurteilungen im Verwaltungsprozess, Bern 1997, S. 144). Hinsichtlich der Begründungsdichte hat das BGer im Zusammenhang mit der Anfechtung einer nicht bestandenen Anwaltsprüfung Folgendes festgehalten: «Lorsque la décision porte sur le résultat d’un examen et que l’appréciation des experts est contestée, l’autorité satisfait aux exigences de l’art. 4 Cst. si elle indique au candidat, de façon même succinte, les défauts qui entachent ses réponses et la solution qui était attendue de lui et qui eût été tenue pour correcte» (unveröffentlichtes Urteil vom 30. April 1996 i. S. P.). Daraus folgt, dass aus der Begründung zumindest ersichtlich sein muss, welche Fragen der Kandidat korrekt beantwortet hat, wo Mängel festgestellt wurden und welches die richtigen Antworten gewesen wären.</w:t>
      </w:r>
    </w:p>
    <w:p>
      <w:r>
        <w:rPr>
          <w:b/>
        </w:rPr>
        <w:t>E. 5</w:t>
      </w:r>
    </w:p>
    <w:p>
      <w:r>
        <w:t>einzelnen Fragen machen können. Damit steht fest, dass zu den einzelnen fachlichen Einwänden des Rekurrenten seitens der Prüfungsorgane nie Stellung genommen wurde. Demzufolge vermögen die Ausführungen der Prüfungskommission beziehungsweise der Examinatoren den Ablauf der mündlichen Prüfung «Internationale Rahmenbedingungen und Aussenwirtschaftspolitik» nicht ausreichend wiederzugeben und es ist nicht möglich, auf Grund der Unterlagen die Prüfungsbewertung nachzuvollziehen. Daher kann auch nicht überprüft werden, ob die Leistung des Rekurrenten offensichtlich unterbewertet worden ist. Deshalb ist ihm die Möglichkeit einzuräumen, die Prüfung in diesem Fach zu wiederholen. (...)</w:t>
      </w:r>
    </w:p>
    <w:p>
      <w:r>
        <w:rPr>
          <w:b/>
        </w:rPr>
        <w:t>E. 5.1</w:t>
      </w:r>
    </w:p>
    <w:p>
      <w:r>
        <w:t>In den Akten befindet sich der Notenrapport, der von den beiden Examinatoren unterzeichnet ist. Dieser hält Folgendes fest: «Hatte bei fast allen geprüften Gebieten nur ansatzweise Kenntnisse, die zudem aus ihm herausgeprügelt werden mussten; Ausnahme Mischfinanzierung = genügend &amp; IWF zu dem er von sich aus - ohne gefragt worden zu sein - referierte. Prüfungs-Themen: - Mischfinanzierungen - Umschuldungen (Pariser Club) - GATT - Schweiz-EWR - EU (Entwicklung &amp; gegenw. Stand) - Unterschied EU-EFTA - Verhältnis Schweiz EU» 4</w:t>
      </w:r>
    </w:p>
    <w:p>
      <w:r>
        <w:t>Sowohl im Verfahren vor dem Bundesamt wie auch im Rahmen der Vernehmlassung auf die vorliegend zu beurteilende Beschwerde verwies die Prüfungskommission auf diesen Notenrapport und machte keine zusätzlichen Ausführungen zum Prüfungsablauf. Auf ausdrückliche Aufforderung der Rekurskommission EVD hin, im Prüfungsfach «Internationale Rahmenbedingungen und Aussenwirtschaftspolitik» detaillierte Angaben über die gestellten Fragen und Antworten sowie deren Bewertung zu machen, reichte die Prüfungskommission schliesslich am 27. Oktober 1997 folgende Stellungnahme ein: «Notenrapport Den beiden Prüfungsexperten ist es nicht möglich, detaillierte Angaben zu den einzelnen Fragen an den Kandidaten anlässlich der Prüfung zu machen. Er wurde gemäss Prüfungsreglement/Wegleitung das gesamte Gebiet der «Aussenwirtschaft» abgefragt. Die speziell behandelten Prüfungsthemen resp. deren Fragen dazu, sind im Notenrapport aufgeführt. Wie der Rapport erwähnt, konnte B. (...) nur ansatzweise die Fragen beantworten und die Formulierung «herausprügeln» sollte umschreiben, dass das Expertenteam mehrmals ansetzte, um noch irgendetwas «Brauchbares» an Wissen zu erfragen. Einzig über die Mischfinanzierung + IWF referierte er von sich aus, ohne dass die Experten ihn dazu befragten. Wahrscheinlich war sich B. (...) bewusst, dass sein Wissen ungenügend war und er somit zu seinem «Referat» ansetzte. Allerdings wurde dieser Teil selbstverständlich nur z. T. von den Experten mitberücksichtigt, da er ja auf die gezielt gestellten Fragen nur sehr vage antworten konnte.»</w:t>
      </w:r>
    </w:p>
    <w:p>
      <w:r>
        <w:rPr>
          <w:b/>
        </w:rPr>
        <w:t>E. 5.2</w:t>
      </w:r>
    </w:p>
    <w:p>
      <w:r>
        <w:t>Auf Grund dieser Unterlagen ist es der Rekurskommission EVD nicht möglich, die Prüfungsbewertung nachzuvollziehen. Zwar enthält der Notenrapport teilweise Hinweise auf die Art und Weise der Beantwortung der Fragen. Solche Feststellungen, ob Antworten spontan oder zögernd erfolgten oder ob es gar einer Hilfeleistung der Examinatoren bedurfte, können bei der Bewertung einer mündlichen Prüfung eine wichtige Rolle spielen. Aus diesem Grund ist es grundsätzlich zulässig, wenn die Examinatoren solche Eindrücke festhalten (vgl. REKO/EVD 95/5K-014 E. 10.2, publiziert in: VPB 61.32). Was die Bemerkung der Examinatoren angeht, die Kenntnisse hätten aus dem Kandidaten «herausgeprügelt» werden müssen, geht - abgesehen davon, dass sich die Examinatoren mit dieser Bemerkung in der Wortwahl und im Ton vergriffen haben - daraus einzig hervor, dass der Beschwerdeführer nicht ohne Hilfeleistungen die gestellten Fragen zu beantworten vermochte. Allein aus diesen Ausführungen der Examinatoren lässt sich jedoch der Prüfungsablauf noch nicht rekonstruieren. Dem Notenrapport kann nichts entnommen werden, was den Prüfungsablauf inhaltlich zumindest in den Grundzügen nachvollziehbar machen würde. Aus der Auflistung der Prüfungsthemen im Rapport ist nicht ersichtlich, welche Fragen konkret gestellt worden sind und wie die Antworten des Rekurrenten zu werten sind beziehungweise wo Wissenslücken festgestellt wurden. Auch die auf Aufforderung der Rekurskommission EVD hin nachgereichte Stellungnahme der Prüfungskommission enthält - was den Inhalt der Prüfung betrifft - hiezu keine weiteren Angaben. Vielmehr wird ausdrücklich festgehalten, dass die beiden Examinatoren nicht detaillierte Angaben zu den</w:t>
      </w:r>
    </w:p>
    <w:p>
      <w:r>
        <w:rPr>
          <w:b/>
        </w:rPr>
        <w:t>E. 7</w:t>
      </w:r>
    </w:p>
    <w:p>
      <w:r>
        <w:t>Auf Grund vorstehender Erwägungen kommt die Rekurskommission EVD zum Ergebnis, dass die Beschwerde gutzuheissen und die Entscheide der Prüfungskommission und des Bundesamtes aufzuheben sind. Die Prüfungskommission wird angewiesen, dem Beschwerdeführer unentgeltlich die Möglichkeit zu geben, die Prüfung im Fach «Internationale Rahmenbedingungen und Aussenwirtschaftspolitik» zu wiederholen. Anschliessend hat die Prüfungskommission unter Berücksichtigung der bereits abgelegten und beurteilten Prüfungsfächer erneut über das Bestehen der Prüfung zu entscheiden (Art. 5 Abs. 1 Bst. e Reglement). 6</w:t>
      </w:r>
    </w:p>
    <w:p>
      <w:r>
        <w:t>Schweizerisches Bundesarchiv, Digitale Amtsdruckschriften Archives fédérales suisses, Publications officielles numérisées Archivio federale svizzero, Pubblicazioni ufficiali digitali JAAC 63.88 - Auszug aus dem Beschwerdeentscheid Rekurskommission EVD vom 6. April 1998 in Sachen B. gegen Schweizerischen Aussenhandels-Kaderverband [SAK/CES] und Bundesamt für Berufsbildung und Technologie betreffend Höhere Fachprüfung; 97/HB- 004 In Verwaltungspraxis der Bundesbehörden Dans Jurisprudence des autorités administratives de la Confédération In Giurisprudenza delle autorità amministrative della Confederazione Jahr 1999 Année Anno Band 63 Volume Volume Seite --- Page Pagina Ref. No 150 004 415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