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62.2 vom 11. Mai 1994</w:t>
      </w:r>
    </w:p>
    <w:p>
      <w:r>
        <w:t>Bundesverwaltung, 1994-05-11, DE</w:t>
      </w:r>
    </w:p>
    <w:p>
      <w:r>
        <w:rPr>
          <w:b/>
        </w:rPr>
        <w:t xml:space="preserve">Quelle: </w:t>
      </w:r>
      <w:r>
        <w:t>https://mcp.opencaselaw.ch/entscheid/ch_vb_JAAC_62.2__</w:t>
      </w:r>
    </w:p>
    <w:p>
      <w:r>
        <w:t>FR: CH_VB JAAC 62.2 du 11 mai 1994</w:t>
      </w:r>
    </w:p>
    <w:p>
      <w:r>
        <w:t>IT: CH_VB JAAC 62.2 del 11 maggio 1994</w:t>
      </w:r>
    </w:p>
    <w:p>
      <w:pPr>
        <w:pStyle w:val="Heading2"/>
      </w:pPr>
      <w:r>
        <w:t>Erwägungen</w:t>
      </w:r>
    </w:p>
    <w:p>
      <w:r>
        <w:rPr>
          <w:b/>
        </w:rPr>
        <w:t>E. 1</w:t>
      </w:r>
    </w:p>
    <w:p>
      <w:r>
        <w:t>Zusammenfassung des Sachverhalts: Der Beschwerdeführer verliess Afghanistan zusammen mit seiner Familie am</w:t>
      </w:r>
    </w:p>
    <w:p>
      <w:r>
        <w:rPr>
          <w:b/>
        </w:rPr>
        <w:t>E. 2</w:t>
      </w:r>
    </w:p>
    <w:p>
      <w:r>
        <w:t>Juli 1992 und stellte am 25. September 1992 in der Schweiz ein Asylgesuch, welches die Vorinstanz mit Verfügung vom 11. Mai 1994 vollumfänglich abwies. Mit Beschwerde vom 10. Juni 1994 liessen die Rekurrenten die Verfügung des Bundesamtes für Flüchtlinge (BFF) durch ihren Vertreter bei der Schweizerischen Asylrekurskommission (ARK) anfechten. Sie beantragten die kostenfällige Aufhebung der vorinstanzlichen Verfügung und die Gewährung des Asyls sowie eventuell die Rückweisung der Sache an die Vorinstanz zum neuen Entscheid. Die Vorinstanz hob ihren angefochtenen Entscheid im Rahmen des Vernehmlassungsverfahrens mit Verfügung vom 16. Februar 1995 wiedererwägungsweise teilweise auf, stellte die Unzumutbarkeit des Wegweisungsvollzugs fest und ordnete die vorläufige Aufnahme der Beschwerdeführer in der Schweiz an. Die ARK heisst die Beschwerde gut und weist die Vorinstanz an, den Rekurrenten in der Schweiz Asyl zu gewähren. Aus den Erwägungen:</w:t>
      </w:r>
    </w:p>
    <w:p>
      <w:r>
        <w:rPr>
          <w:b/>
        </w:rPr>
        <w:t>E. 5</w:t>
      </w:r>
    </w:p>
    <w:p>
      <w:r>
        <w:t>Februar 1997 In Verwaltungspraxis der Bundesbehörden Dans Jurisprudence des autorités administratives de la Confédération In Giurisprudenza delle autorità amministrative della Confederazione Jahr 1998 Année Anno Band 62 Volume Volume Seite --- Page Pagina Ref. No 150 003 866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