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61.89B vom 15. März 1995</w:t>
      </w:r>
    </w:p>
    <w:p>
      <w:r>
        <w:t>Bundesverwaltung, 1995-03-15, DE</w:t>
      </w:r>
    </w:p>
    <w:p>
      <w:r>
        <w:rPr>
          <w:b/>
        </w:rPr>
        <w:t xml:space="preserve">Quelle: </w:t>
      </w:r>
      <w:r>
        <w:t>https://mcp.opencaselaw.ch/entscheid/ch_vb_JAAC_61.89B__</w:t>
      </w:r>
    </w:p>
    <w:p>
      <w:r>
        <w:t>FR: CH_VB JAAC 61.89B du 15 mars 1995</w:t>
      </w:r>
    </w:p>
    <w:p>
      <w:r>
        <w:t>IT: CH_VB JAAC 61.89B del 15 marzo 1995</w:t>
      </w:r>
    </w:p>
    <w:p>
      <w:pPr>
        <w:pStyle w:val="Heading2"/>
      </w:pPr>
      <w:r>
        <w:t>Erwägungen</w:t>
      </w:r>
    </w:p>
    <w:p>
      <w:r>
        <w:rPr>
          <w:b/>
        </w:rPr>
        <w:t>E. 1</w:t>
      </w:r>
    </w:p>
    <w:p>
      <w:r>
        <w:t>Das Bundesgericht hat eine gegen den in VPB 61.89 A aufgeführten Entscheid erhobene Verwaltungsgerichtsbeschwerde abgewiesen, unter anderem mit folgenden Erwägungen:</w:t>
      </w:r>
    </w:p>
    <w:p>
      <w:r>
        <w:rPr>
          <w:b/>
        </w:rPr>
        <w:t>E. 2</w:t>
      </w:r>
    </w:p>
    <w:p>
      <w:r>
        <w:t>ist. Diese Bestimmung erlaubt es, mangels näherer Anhaltspunkte betreffend den Gebrauchswert des verlorengegangenen Materials auf dessen Etat-Wert abzustellen. c. Im vorliegenden Fall geht es um die Bewertung von Taschenlampen, Schlafsack-Aussenhüllen und Feldstechern. Dabei handelt es sich um nur der Gattung nach bestimmtes Armeematerial von verhältnismässig geringem Wert. Es ist daher nach dem Gesagten vom Etat-Wert der verlorengegangenen Gegenstände auszugehen. Dass die Rekurskommission der Eidgenössischen Militärverwaltung in einem Entscheid aus dem Jahre 1947 zu einem anderen Ergebnis gelangt ist, steht dem nicht entgegen. Dieser Entscheid beruht auf einer anderen Rechtsgrundlage; zudem wäre das Bundesgericht ohnehin nicht daran gebunden. Wie der Schaden bei Verlust oder Beschädigung von wertvollem Armeematerial wie z. B. Fahrzeugen oder schweren Waffen zu berechnen wäre, ist im übrigen hier nicht zu entscheiden. [46] AS 1968 74. Vgl. Fussnote 1, S. 831. Page d’accueil du Tribunal fédéral</w:t>
      </w:r>
    </w:p>
    <w:p>
      <w:r>
        <w:rPr>
          <w:b/>
        </w:rPr>
        <w:t>E. 3</w:t>
      </w:r>
    </w:p>
    <w:p>
      <w:r>
        <w:t>Schweizerisches Bundesarchiv, Digitale Amtsdruckschriften Archives fédérales suisses, Publications officielles numérisées Archivio federale svizzero, Pubblicazioni ufficiali digitali JAAC 61.89B - Urteil des Bundesgerichts vom 15. März 1995 In Verwaltungspraxis der Bundesbehörden Dans Jurisprudence des autorités administratives de la Confédération In Giurisprudenza delle autorità amministrative della Confederazione Jahr 1997 Année Anno Band 61 Volume Volume Seite --- Page Pagina Ref. No 150 003 650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