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59.30E vom 8. April 1992</w:t>
      </w:r>
    </w:p>
    <w:p>
      <w:r>
        <w:t>Bundesverwaltung, 1992-04-08, DE</w:t>
      </w:r>
    </w:p>
    <w:p>
      <w:r>
        <w:rPr>
          <w:b/>
        </w:rPr>
        <w:t xml:space="preserve">Quelle: </w:t>
      </w:r>
      <w:r>
        <w:t>https://mcp.opencaselaw.ch/entscheid/ch_vb_JAAC_59.30E__</w:t>
      </w:r>
    </w:p>
    <w:p>
      <w:r>
        <w:t>FR: CH_VB JAAC 59.30E du 8 avril 1992</w:t>
      </w:r>
    </w:p>
    <w:p>
      <w:r>
        <w:t>IT: CH_VB JAAC 59.30E del 8 aprile 1992</w:t>
      </w:r>
    </w:p>
    <w:p>
      <w:pPr>
        <w:pStyle w:val="Heading2"/>
      </w:pPr>
      <w:r>
        <w:t>Volltext</w:t>
      </w:r>
    </w:p>
    <w:p>
      <w:r>
        <w:t>JAAC 59.30E Auszug aus einem Entscheid des Bundesrates vom 25. August 1993 Consultation des documents de la Confédération établis pour assurer la sécurité de l’Etat. Art. 65 PA. Un recourant indigent obtient l’assistance judiciaire gratuite du moment que les avis divergents du préposé spécial et du médiateur ne laissent pas d’emblée apparaître le recours comme dépourvu de chance de succès. Einsicht in Staatsschutzakten des Bundes. Art. 65 VwVG. Gewährung der unentgeltlichen Prozessführung für einen bedürftigen Beschwerdeführer, nachdem die unterschiedlichen Auffassungen des Sonderbeauftragten und des Ombudsmannes die Beschwerde nicht zum vornherein aussichtslos erscheinen lassen. Consultazione dei documenti della Confederazione in materia di sicurezza dello Stato. Art. 65 PA. Concessione dell’assistenza giudiziaria gratuita a un ricorrente indigente, dopo che i pareri diversificati dell’Incaricato speciale e del mediatore non fanno apparire il ricorso in partenza come senza probabilità di successo. 1</w:t>
      </w:r>
    </w:p>
    <w:p>
      <w:r>
        <w:t>Gestützt auf Art. 65 Abs. 1 VwVG gewährte das EFD dem Beschwerdeführer mit Verfügung vom 8. April 1992 die unentgeltliche Prozessführung, da die Beschwerde [in Sachen Einschränkung des Akteneinsichtsrechts in Staatsschutzakten des Bundes] aufgrund der unterschiedlichen Auffassung des Sonderbeauftragten und des Ombudsmannes nicht zum vornherein aussichtslos erschien. Ausserdem war die Bedürftigkeit im Sinne des Gesetzes gegeben. 2</w:t>
      </w:r>
    </w:p>
    <w:p>
      <w:r>
        <w:t>Schweizerisches Bundesarchiv, Digitale Amtsdruckschriften Archives fédérales suisses, Publications officielles numérisées Archivio federale svizzero, Pubblicazioni ufficiali digitali JAAC 59.30E - Auszug aus einem Entscheid des Bundesrates vom 25. August 1993 In Verwaltungspraxis der Bundesbehörden Dans Jurisprudence des autorités administratives de la Confédération In Giurisprudenza delle autorità amministrative della Confederazione Jahr 1995 Année Anno Band 59 Volume Volume Seite --- Page Pagina Ref. No 150 002 618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