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59.121 vom 30. November 1994</w:t>
      </w:r>
    </w:p>
    <w:p>
      <w:r>
        <w:t>Bundesverwaltung, 1994-11-30, DE</w:t>
      </w:r>
    </w:p>
    <w:p>
      <w:r>
        <w:rPr>
          <w:b/>
        </w:rPr>
        <w:t xml:space="preserve">Quelle: </w:t>
      </w:r>
      <w:r>
        <w:t>https://mcp.opencaselaw.ch/entscheid/ch_vb_JAAC_59.121__</w:t>
      </w:r>
    </w:p>
    <w:p>
      <w:r>
        <w:t>FR: CH_VB JAAC 59.121 du 30 novembre 1994</w:t>
      </w:r>
    </w:p>
    <w:p>
      <w:r>
        <w:t>IT: CH_VB JAAC 59.121 del 30 novembre 1994</w:t>
      </w:r>
    </w:p>
    <w:p>
      <w:pPr>
        <w:pStyle w:val="Heading2"/>
      </w:pPr>
      <w:r>
        <w:t>Volltext</w:t>
      </w:r>
    </w:p>
    <w:p>
      <w:r>
        <w:t>JAAC 59.121 Déc. rendue en anglais par la Comm. eur. DH le 30 novembre 1994, déclarant irrecevable la req. N° 19798/92, Augustin S.A. c / Suisse). Procédure de recours de droit public au TF à la suite du refus du gouvernement du canton des Grisons de classer la propriété de la requérante en zone à bâtir. Art. 6 § 1 CEDH. Droit d’accès à un tribunal. En l’espèce, bien que son examen soit limité à l’arbitraire, le TF a expliqué, de manière détaillée et substantielle, pourquoi il estimait que la propriété foncière de la requérante n’appartenait pas à la zone à bâtir. Dans ces conditions, rien ne permet d’affirmer que la requérante n’a pas eu accès à un tribunal au sens de cette disposition. Droit d’être entendu oralement. En l’espèce, on peut raisonnablement estimer que la requérante, en s’abstenant d’introduire une demande selon l’art. 91 OJ, a renoncé à ce droit. Verfahren der staatsrechtlichen Beschwerde vor BGer nach der Weigerung der Regierung des Kantons Graubünden, das Grundstück der Beschwerdeführerin der Bauzone zuzuteilen. Art. 6 § 1 EMRK. Zugang zu einem Gericht. Obwohl auf Willkürkognition beschränkt, hat das BGer im konkreten Fall detailliert und eingehend begründet, warum die Liegenschaft der Beschwerdeführerin nicht der Bauzone angehöre. Unter diesen 1</w:t>
      </w:r>
    </w:p>
    <w:p>
      <w:r>
        <w:t>Umständen kann nicht behauptet werden, der Beschwerdeführerin sei der Zugang zu einem Gericht im Sinne dieser Bestimmung verweigert worden. Mündlichkeit des Verfahrens. Im vorliegenden Fall darf vernünftigerweise davon ausgegangen werden, dass die Beschwerdeführerin, indem sie es unterlassen hat, ein Gesuch nach Art. 91 OG zu stellen, auf dieses Recht verzichtet hat. Procedura di ricorso di diritto pubblico davanti il TF in seguito al rifiuto del Governo grigionese di attribuire il fondo della ricorrente alla zona edificabile. Art. 6 § 1 CEDU. Diritto d’accesso a un tribunale. Benché l’esame sia limitato all’arbitrio, il TF ha motivato, nel caso concreto, in modo dettagliato e preciso la ragione per la quale il fondo della ricorrente non appartiene alla zona edificabile. Date queste circostanze non si può affermare che alla ricorrente sia stato rifiutato l’accesso a un tribunale, nel senso della presente disposizione. Dibattimento. Nel caso di cui sopra, si può ritenere ragionevolmente che la ricorrente, non avendo presentato domanda giusta l’art. 91 OG, abbia rinunciato a tale diritto. 2</w:t>
      </w:r>
    </w:p>
    <w:p>
      <w:r>
        <w:t>Schweizerisches Bundesarchiv, Digitale Amtsdruckschriften Archives fédérales suisses, Publications officielles numérisées Archivio federale svizzero, Pubblicazioni ufficiali digitali JAAC 59.121 - Déc. rendue en anglais par la Comm. eur. DH le 30 novembre 1994, déclarant irrecevable la req. N° 19798/92, Augustin S.A. c / Suisse). In Verwaltungspraxis der Bundesbehörden Dans Jurisprudence des autorités administratives de la Confédération In Giurisprudenza delle autorità amministrative della Confederazione Jahr 1995 Année Anno Band 59 Volume Volume Seite --- Page Pagina Ref. No 150 002 429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