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58.120 vom 2. September 1993</w:t>
      </w:r>
    </w:p>
    <w:p>
      <w:r>
        <w:t>Bundesverwaltung, 1993-09-02, DE</w:t>
      </w:r>
    </w:p>
    <w:p>
      <w:r>
        <w:rPr>
          <w:b/>
        </w:rPr>
        <w:t xml:space="preserve">Quelle: </w:t>
      </w:r>
      <w:r>
        <w:t>https://mcp.opencaselaw.ch/entscheid/ch_vb_JAAC_58.120__</w:t>
      </w:r>
    </w:p>
    <w:p>
      <w:r>
        <w:t>FR: CH_VB JAAC 58.120 du 2 septembre 1993</w:t>
      </w:r>
    </w:p>
    <w:p>
      <w:r>
        <w:t>IT: CH_VB JAAC 58.120 del 2 settembre 1993</w:t>
      </w:r>
    </w:p>
    <w:p>
      <w:pPr>
        <w:pStyle w:val="Heading2"/>
      </w:pPr>
      <w:r>
        <w:t>Volltext</w:t>
      </w:r>
    </w:p>
    <w:p>
      <w:r>
        <w:t>JAAC 58.120 Déc. rendue en anglais par la Comm. eur. DH le 2 septembre 1993, déclarant irrecevable les req. N° 18 791/91 et 21 240/93, J.R. c / Suisse Art. 10 CEDH. Liberté de recevoir des informations avant une votation. - Cette disposition ne confère pas en principe le droit d’être informé par les autorités (confirmation de jurisprudence). - Elle n’est pas applicable au grief selon lequel les autorités auraient informé la population de manière insuffisante ou inexacte avant une votation. Art. 10 EMRK. Freiheit zum Empfang von Nachrichten vor einer Abstimmung. - Diese Bestimmung enthält grundsätzlich keinen Anspruch auf Information durch die Behörden (Bestätigung der Rechtsprechung). - Unanwendbarkeit auf die Rüge, die Behörden hätten die Bevölkerung vor einer Abstimmung zu wenig oder unrichtig informiert. Art. 10 CEDU. Libertà di ricevere informazioni prima di una votazione. - Questo disposto non conferisce di principio nessun diritto di essere informato dalle autorità (conferma della giurisprudenza). - Inapplicabilità alla censura secondo cui le autorità avrebbero informato insufficientemente o inesattamente la popolazione prima di una votazione. 1</w:t>
      </w:r>
    </w:p>
    <w:p>
      <w:r>
        <w:t>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58.120 - Déc. rendue en anglais par la Comm. eur. DH le 2 septembre 1993, déclarant irrecevable les req. N° 18 791/91 et 21 240/93, J.R. c / Suisse In Verwaltungspraxis der Bundesbehörden Dans Jurisprudence des autorités administratives de la Confédération In Giurisprudenza delle autorità amministrative della Confederazione Jahr 1994 Année Anno Band 58 Volume Volume Seite --- Page Pagina Ref. No 150 002 015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