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57.79 vom 3. September 1992</w:t>
      </w:r>
    </w:p>
    <w:p>
      <w:r>
        <w:t>Bundesverwaltung, 1992-09-03, DE</w:t>
      </w:r>
    </w:p>
    <w:p>
      <w:r>
        <w:rPr>
          <w:b/>
        </w:rPr>
        <w:t xml:space="preserve">Quelle: </w:t>
      </w:r>
      <w:r>
        <w:t>https://mcp.opencaselaw.ch/entscheid/ch_vb_JAAC_57.79__</w:t>
      </w:r>
    </w:p>
    <w:p>
      <w:r>
        <w:t>FR: CH_VB JAAC 57.79 du 3 septembre 1992</w:t>
      </w:r>
    </w:p>
    <w:p>
      <w:r>
        <w:t>IT: CH_VB JAAC 57.79 del 3 settembre 1992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Quelle est la signification du terme «inviolable» utilisé aux art. 22 et 29 de la Convention de Vienne du 18 avril 1961 sur les relations diplomatiques (RS 0.191.1)?</w:t>
      </w:r>
    </w:p>
    <w:p>
      <w:r>
        <w:rPr>
          <w:b/>
        </w:rPr>
        <w:t>E. 2</w:t>
      </w:r>
    </w:p>
    <w:p>
      <w:r>
        <w:t>Que pensez-vous des mesures de protection existantes en faveur des représentations diplomatiques étrangères en Suisse?</w:t>
      </w:r>
    </w:p>
    <w:p>
      <w:r>
        <w:rPr>
          <w:b/>
        </w:rPr>
        <w:t>E. 3</w:t>
      </w:r>
    </w:p>
    <w:p>
      <w:r>
        <w:t>existe, par exemple, une tension internationale (la guerre du Golfe) ou qu’il y a présomption que, compte tenu de l’opinion publique de l’Etat accréditaire à l’égard de la politique extérieure ou intérieure (notamment respect des droits de l’homme) de l’Etat accréditant, des attaques ou des manifestations sont à craindre, l’Etat accréditaire doit renforcer sa protection de police.</w:t>
      </w:r>
    </w:p>
    <w:p>
      <w:r>
        <w:rPr>
          <w:b/>
        </w:rPr>
        <w:t>E. 4</w:t>
      </w:r>
    </w:p>
    <w:p>
      <w:r>
        <w:t>Schweizerisches Bundesarchiv, Digitale Amtsdruckschriften Archives fédérales suisses, Publications officielles numérisées Archivio federale svizzero, Pubblicazioni ufficiali digitali JAAC 57.79 - Direction du droit international public, 3 septembre 1992; paru aussi dans «Pratique suisse 1992», N° 7.2, Revue suisse de droit international et de droit européen 5/1993 In Verwaltungspraxis der Bundesbehörden Dans Jurisprudence des autorités administratives de la Confédération In Giurisprudenza delle autorità amministrative della Confederazione Jahr 1993 Année Anno Band 57 Volume Volume Seite --- Page Pagina Ref. No 150 001 928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