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57.67 vom 6. Mai 1993</w:t>
      </w:r>
    </w:p>
    <w:p>
      <w:r>
        <w:t>Bundesverwaltung, 1993-05-06, DE</w:t>
      </w:r>
    </w:p>
    <w:p>
      <w:r>
        <w:rPr>
          <w:b/>
        </w:rPr>
        <w:t xml:space="preserve">Quelle: </w:t>
      </w:r>
      <w:r>
        <w:t>https://mcp.opencaselaw.ch/entscheid/ch_vb_JAAC_57.67__</w:t>
      </w:r>
    </w:p>
    <w:p>
      <w:r>
        <w:t>FR: CH_VB JAAC 57.67 du 6 mai 1993</w:t>
      </w:r>
    </w:p>
    <w:p>
      <w:r>
        <w:t>IT: CH_VB JAAC 57.67 del 6 maggio 1993</w:t>
      </w:r>
    </w:p>
    <w:p>
      <w:pPr>
        <w:pStyle w:val="Heading2"/>
      </w:pPr>
      <w:r>
        <w:t>Volltext</w:t>
      </w:r>
    </w:p>
    <w:p>
      <w:r>
        <w:t>JAAC 57.67 Déc. rendue en anglais par la Comm. eur. DH le 6 mai 1993, déclarant irrecevable la req. n° 17967/91, W. W. c / Suisse Art. 6 § 1 CEDH. Droit à un procès équitable. Aucune violation dans la pratique (passée) du TF en matière d’échéance du délai pour l’avance des frais de procédure, pratique selon laquelle seul était déterminant le jour de bonification sur le compte du TF. Art. 6 § 1 EMRK. Anspruch auf ein billiges (faires) Gerichtsverfahren. Keine Verletzung durch die (frühere) Praxis des BGer zur Frage des Fristablaufs bei der Bezahlung von Gerichtskostenvorschüssen, wonach allein der Tag der Gutschrift auf dem Konto des BGer massgeblich war. Art. 6 § 1 CEDU. Diritto a un processo equo. Nessuna violazione nella prassi (precedente) del TF sulla questione della scadenza del termine per il pagamento di anticipazioni delle spese processuali secondo cui era determinante soltanto il giorno di accredito sul conto del TE.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1</w:t>
      </w:r>
    </w:p>
    <w:p>
      <w:r>
        <w:t>Schweizerisches Bundesarchiv, Digitale Amtsdruckschriften Archives fédérales suisses, Publications officielles numérisées Archivio federale svizzero, Pubblicazioni ufficiali digitali JAAC 57.67 - Déc. rendue en anglais par la Comm. eur. DH le 6 mai 1993, déclarant irrecevable la req. n° 17967/91, W. W. c / Suisse In Verwaltungspraxis der Bundesbehörden Dans Jurisprudence des autorités administratives de la Confédération In Giurisprudenza delle autorità amministrative della Confederazione Jahr 1993 Année Anno Band 57 Volume Volume Seite --- Page Pagina Ref. No 150 001 889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