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57.65 vom 2. Dezember 1992</w:t>
      </w:r>
    </w:p>
    <w:p>
      <w:r>
        <w:t>Bundesverwaltung, 1992-12-02, DE</w:t>
      </w:r>
    </w:p>
    <w:p>
      <w:r>
        <w:rPr>
          <w:b/>
        </w:rPr>
        <w:t xml:space="preserve">Quelle: </w:t>
      </w:r>
      <w:r>
        <w:t>https://mcp.opencaselaw.ch/entscheid/ch_vb_JAAC_57.65__</w:t>
      </w:r>
    </w:p>
    <w:p>
      <w:r>
        <w:t>FR: CH_VB JAAC 57.65 du 2 décembre 1992</w:t>
      </w:r>
    </w:p>
    <w:p>
      <w:r>
        <w:t>IT: CH_VB JAAC 57.65 del 2 dicembre 1992</w:t>
      </w:r>
    </w:p>
    <w:p>
      <w:pPr>
        <w:pStyle w:val="Heading2"/>
      </w:pPr>
      <w:r>
        <w:t>Volltext</w:t>
      </w:r>
    </w:p>
    <w:p>
      <w:r>
        <w:t>JAAC 57.65 Déc. rendue en anglais par la Comm. eur. DH le 2 décembre 1992, déclarant irrecevable la req. N° 17495/90, Peter Kübli c / Suisse Art. 6 § 1 CEDH. Garantie d’un tribunal établi par la loi. Aucune violation du fait de l’application du principe de la perpetuatio fori à la compétence sur le fond (radiation, au registre du commerce, d’une raison de commerce défenderesse après ouverture de l’instance). Art. 6 § 1 EMRK. Garantie des auf Gesetz beruhenden Gerichts. Keine Verletzung durch Anwendung des Grundsatzes der perpetuatio fori für die sachliche Zuständigkeit (Löschung einer beklagten Firma im Handelsregister nach Beginn der Rechtshängigkeit). Art. 6 § 1 CEDU. Garanzia di un tribunale costituito per legge. Nessuna violazione dovuta all’applicazione del principio della perpetuatio fori alla competenza oggettiva (radiazione dal registro di commercio di una ditta convenuta dopo l’apertura dell’istanza). Cette décision a été rendue en anglais. Le texte peut être: · commandé par courrier au Greffe de la Cour européenne des droits de l’homme, Conseil de l’Europe, B.P. 431 R 6, F - 67075 Strasbourg Cedex. · ou consulté sur Internet à l’adresse http://hudoc.echr.coe.int/ à l’aide d’une recherche dans HUDOC avec le n° de la req. et le type de texte (Arrêt ou Décision sur la recevabilité) 1</w:t>
      </w:r>
    </w:p>
    <w:p>
      <w:r>
        <w:t>Schweizerisches Bundesarchiv, Digitale Amtsdruckschriften Archives fédérales suisses, Publications officielles numérisées Archivio federale svizzero, Pubblicazioni ufficiali digitali JAAC 57.65 - Déc. rendue en anglais par la Comm. eur. DH le 2 décembre 1992, déclarant irrecevable la req. N° 17495/90, Peter Kübli c / Suisse In Verwaltungspraxis der Bundesbehörden Dans Jurisprudence des autorités administratives de la Confédération In Giurisprudenza delle autorità amministrative della Confederazione Jahr 1993 Année Anno Band 57 Volume Volume Seite --- Page Pagina Ref. No 150 001 883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