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57.64 vom 8. Januar 1993</w:t>
      </w:r>
    </w:p>
    <w:p>
      <w:r>
        <w:t>Bundesverwaltung, 1993-01-08, DE</w:t>
      </w:r>
    </w:p>
    <w:p>
      <w:r>
        <w:rPr>
          <w:b/>
        </w:rPr>
        <w:t xml:space="preserve">Quelle: </w:t>
      </w:r>
      <w:r>
        <w:t>https://mcp.opencaselaw.ch/entscheid/ch_vb_JAAC_57.64__</w:t>
      </w:r>
    </w:p>
    <w:p>
      <w:r>
        <w:t>FR: CH_VB JAAC 57.64 du 8 janvier 1993</w:t>
      </w:r>
    </w:p>
    <w:p>
      <w:r>
        <w:t>IT: CH_VB JAAC 57.64 del 8 gennaio 1993</w:t>
      </w:r>
    </w:p>
    <w:p>
      <w:pPr>
        <w:pStyle w:val="Heading2"/>
      </w:pPr>
      <w:r>
        <w:t>Erwägungen</w:t>
      </w:r>
    </w:p>
    <w:p>
      <w:r>
        <w:rPr>
          <w:b/>
        </w:rPr>
        <w:t>E. 1</w:t>
      </w:r>
    </w:p>
    <w:p>
      <w:r>
        <w:t>Le requérant [journaliste objecteur de conscience] se plaint … de n’avoir pas bénéficié d’un procès équitable par un tribunal impartial. Invoquant l’art. 6 CEDH, il soutient que le tribunal militaire d’appel ne s’est pas montré impartial dans le cadre de son affaire en violation du § 1 de cet article, que les juridictions saisies de son affaire ont refusé d’entendre les témoins à décharge en violation du § 3 let. d de l’art. 6 et que deux des magistrats de la cour de cassation militaire n’offraient pas les garanties suffisantes d’impartialité compte tenu du fait qu’ils exerçaient au civil les fonctions de procureur. (Libellé de l’art. 6 § 1) La Commission a d’abord examiné l’allégation du requérant selon laquelle il n’a pas été jugé par un tribunal impartial. Elle rappelle qu’aux fins de l’art. 6 § 1, l’impartialité doit s’apprécier selon une démarche subjective, essayant de déterminer la conviction personnelle de tel juge en telle occasion, et aussi selon une démarche objective amenant à s’assurer qu’il offrait des garanties suffisantes pour exclure à cet égard tout doute légitime (arrêt De Cubber du 26 octobre 1984, Série A 86, pp. 13-14, § 24[11]). Pour autant que ce grief vise le tribunal d’appel, la Commission observe que le requérant critique le fait qu’il n’a pas été donné, à lui-même et aux témoins, lecture de leurs dépositions et qu’il n’a pas pu ainsi s’assurer que les dépositions avaient été intégralement verbalisées; il critique aussi le fait que le tribunal d’appel avait repris, dans son arrêt, certains considérants du tribunal inférieur. Il s’en prend en outre à la manière dont cette juridiction a apprécié les éléments portés devant elle et les conclusions qu’elle en a tirées et soutient que le tribunal aurait écarté certaines déclarations et omis de tenir compte d’éléments en sa faveur.</w:t>
      </w:r>
    </w:p>
    <w:p>
      <w:r>
        <w:rPr>
          <w:b/>
        </w:rPr>
        <w:t>E. 2</w:t>
      </w:r>
    </w:p>
    <w:p>
      <w:r>
        <w:t>Le requérant se plaint également du fait que les juridictions pénales militaires n’ont pas entendu les témoins dont il avait sollicité l’audition. Il invoque l’art. 6 § 3 let. d CEDH. La disposition invoquée stipule que «tout accusé a droit notamment à … interroger ou faire interroger les témoins à charge et obtenir la convocation et l’interrogation des témoins à décharge dans les mêmes conditions que les témoins à charge». La Commission rappelle que la garantie du § 3 let. d de l’art. 6 constitue un aspect particulier du droit général à un procès équitable garanti au § 1 (arrêt Unterpertinger du 24 novembre 1986, Série A 110, p. 14, § 29). C’est, dès lors, en tenant compte de la situation de la défense dans l’ensemble de la procédure que le grief du requérant doit être examiné. La Commission relève que tant le tribunal que le tribunal d’appel militaires ont entendu des témoignages portant sur le conflit de conscience allégué et les convictions morales du requérant. Elle rappelle que l’art. 6 § 3 let. d a pour</w:t>
      </w:r>
    </w:p>
    <w:p>
      <w:r>
        <w:rPr>
          <w:b/>
        </w:rPr>
        <w:t>E. 3</w:t>
      </w:r>
    </w:p>
    <w:p>
      <w:r>
        <w:t>but de placer l’accusé sur un pied d’égalité avec l’accusation (déc. du 11 mars 1982 sur la req. N° 9000/80, DR 28, p. 127) et ne saurait être interprété comme reconnaissant à l’accusé un droit illimité de faire convoquer des témoins à l’audience. En outre, il incombe en principe au juge national de décider de la nécessité de citer ou d’entendre un témoin. En l’espèce, les juridictions saisies de l’affaire du requérant se sont estimées suffisamment renseignées sur les points sur lesquels les personnes non entendues devaient témoigner. Des circonstances exceptionnelles peuvent conduire les organes de la convention à conclure que la non-audition d’une personne comme témoin est incompatible avec l’art. 6 § 3 let. d (arrêt Bricmont du 7 juillet 1989, Série A 158, p. 31, § 89) mais, dans le cas d’espèce, le requérant n’a aucunement montré que les témoignages en question seraient nécessaires à la manifestation de la vérité ou que les décisions des juridictions nationales sur ce point seraient arbitraires. Il s’ensuit qu’en l’espèce aucune atteinte n’a été portée au droit du requérant garanti à l’art. 6 § 3 let. d et que cette partie de la requête est manifestement mal fondée, au sens de l’art. 27 § 2 CEDH. (Portée des art. 9 et 10 CEDH en matière d’objection de conscience[12]) [11] Cf. JAAC 48.84 (1984). [12] Voir JAAC 57.72.</w:t>
      </w:r>
    </w:p>
    <w:p>
      <w:r>
        <w:rPr>
          <w:b/>
        </w:rPr>
        <w:t>E. 4</w:t>
      </w:r>
    </w:p>
    <w:p>
      <w:r>
        <w:t>Schweizerisches Bundesarchiv, Digitale Amtsdruckschriften Archives fédérales suisses, Publications officielles numérisées Archivio federale svizzero, Pubblicazioni ufficiali digitali JAAC 57.64 - Déc. de la Comm. eur. DH du 8 janvier 1993, déclarant irrecevable la req. N° 16960/90, Jean Musy c / Suisse In Verwaltungspraxis der Bundesbehörden Dans Jurisprudence des autorités administratives de la Confédération In Giurisprudenza delle autorità amministrative della Confederazione Jahr 1993 Année Anno Band 57 Volume Volume Seite --- Page Pagina Ref. No 150 001 880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