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57.20 vom 1. April 1992</w:t>
      </w:r>
    </w:p>
    <w:p>
      <w:r>
        <w:t>Bundesverwaltung, 1992-04-01, DE</w:t>
      </w:r>
    </w:p>
    <w:p>
      <w:r>
        <w:rPr>
          <w:b/>
        </w:rPr>
        <w:t xml:space="preserve">Quelle: </w:t>
      </w:r>
      <w:r>
        <w:t>https://mcp.opencaselaw.ch/entscheid/ch_vb_JAAC_57.20__</w:t>
      </w:r>
    </w:p>
    <w:p>
      <w:r>
        <w:t>FR: CH_VB JAAC 57.20 du 1 avril 1992</w:t>
      </w:r>
    </w:p>
    <w:p>
      <w:r>
        <w:t>IT: CH_VB JAAC 57.20 del 1 aprile 1992</w:t>
      </w:r>
    </w:p>
    <w:p>
      <w:pPr>
        <w:pStyle w:val="Heading2"/>
      </w:pPr>
      <w:r>
        <w:t>Erwägungen</w:t>
      </w:r>
    </w:p>
    <w:p>
      <w:r>
        <w:rPr>
          <w:b/>
        </w:rPr>
        <w:t>E. 5</w:t>
      </w:r>
    </w:p>
    <w:p>
      <w:r>
        <w:t>Ist mithin bereits die erste der beiden Voraussetzungen von Art. 12 StG nicht erfüllt, so braucht nicht mehr geprüft zu werden, ob die Erhebung der Emissionsabgabe eine offenbare Härte bedeutete.</w:t>
      </w:r>
    </w:p>
    <w:p>
      <w:r>
        <w:rPr>
          <w:b/>
        </w:rPr>
        <w:t>E. 6</w:t>
      </w:r>
    </w:p>
    <w:p>
      <w:r>
        <w:t>Der Entscheid des EFD verletzt somit kein Bundesrecht. Er beruht auch nicht auf unrichtiger oder unvollständiger Feststellung des rechtserheblichen Sachverhalts und ist nicht unangemessen (Art. 49 VwVG). Die Beschwerde ist daher abzuweisen. Bei diesem Ausgang des Verfahrens hat die Beschwerdeführerin als unterliegende Partei die Verfahrenskosten zu tragen (Art. 63 Abs. 1 VwVG).</w:t>
      </w:r>
    </w:p>
    <w:p>
      <w:r>
        <w:rPr>
          <w:b/>
        </w:rPr>
        <w:t>E. 7</w:t>
      </w:r>
    </w:p>
    <w:p>
      <w:r>
        <w:t>Schweizerisches Bundesarchiv, Digitale Amtsdruckschriften Archives fédérales suisses, Publications officielles numérisées Archivio federale svizzero, Pubblicazioni ufficiali digitali JAAC 57.20 - Entscheid des Bundesrates vom 1. April 1992 In Verwaltungspraxis der Bundesbehörden Dans Jurisprudence des autorités administratives de la Confédération In Giurisprudenza delle autorità amministrative della Confederazione Jahr 1993 Année Anno Band 57 Volume Volume Seite --- Page Pagina Ref. No 150 001 715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