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56.24 vom 10. Juni 1991</w:t>
      </w:r>
    </w:p>
    <w:p>
      <w:r>
        <w:t>Bundesverwaltung, 1991-06-10, DE</w:t>
      </w:r>
    </w:p>
    <w:p>
      <w:r>
        <w:rPr>
          <w:b/>
        </w:rPr>
        <w:t xml:space="preserve">Quelle: </w:t>
      </w:r>
      <w:r>
        <w:t>https://mcp.opencaselaw.ch/entscheid/ch_vb_JAAC_56.24__</w:t>
      </w:r>
    </w:p>
    <w:p>
      <w:r>
        <w:t>FR: CH_VB JAAC 56.24 du 10 juin 1991</w:t>
      </w:r>
    </w:p>
    <w:p>
      <w:r>
        <w:t>IT: CH_VB JAAC 56.24 del 10 giugno 1991</w:t>
      </w:r>
    </w:p>
    <w:p>
      <w:pPr>
        <w:pStyle w:val="Heading2"/>
      </w:pPr>
      <w:r>
        <w:t>Erwägungen</w:t>
      </w:r>
    </w:p>
    <w:p>
      <w:r>
        <w:rPr>
          <w:b/>
        </w:rPr>
        <w:t>E. 1</w:t>
      </w:r>
    </w:p>
    <w:p>
      <w:r>
        <w:t>- Il miglioramento della sicurezza dei pedoni grazie all’introduzione del senso unico in un’arteria stradale è preponderante rispetto agli svantaggi derivati da questo provvedimento per il proprietario, i locatari e i clienti di un centro commerciale e amministrativo il cui accesso viene così ad essere limitata. Buona fede mantenuta nei confronti dei committenti della costruzione del centro. Au mois d’août 1987, la Municipalité de Pully a été saisie d’une pétition munie de plus de 350 signatures lui enjoignant de prendre des mesures pour limiter le trafic de transit et améliorer la sécurité des piétons dans la zone du chemin du Château-Sec et de l’avenue des Deux-Ponts, située au nord de Pully. Les pétitionnaires s’inquiétaient en effet du trafic supplémentaire qui serait engendré par la construction d’un centre commercial et administratif dans le quartier. Ensuite de cela, par avis parus dans la Feuille Officielle vaudoise du 28 mars 1989, les Municipalités de Pully et Lausanne ont publié diverses mesures de restrictions du trafic comportant la mise à sens unique de l’avenue des Deux-Ponts et plusieurs mesures l’accompagnant. Sept recours ont été déposés contre ces décisions auprès du Conseil d’Etat du canton de Vaud, qui les a tous rejetés. L’un des recourants a attaqué cette dernière décision devant le Conseil fédéral. Il conclut à son annulation et, subsidiairement, à l’octroi d’une autorisation d’accès pour tous les utilisateurs de son centre commercial et administratif. Le Conseil fédéral rejette le recours. Extrait des considérants:</w:t>
      </w:r>
    </w:p>
    <w:p>
      <w:r>
        <w:rPr>
          <w:b/>
        </w:rPr>
        <w:t>E. 5</w:t>
      </w:r>
    </w:p>
    <w:p>
      <w:r>
        <w:t>Schweizerisches Bundesarchiv, Digitale Amtsdruckschriften Archives fédérales suisses, Publications officielles numérisées Archivio federale svizzero, Pubblicazioni ufficiali digitali JAAC 56.24 - Décision du Conseil fédéral du 10 juin 1991 In Verwaltungspraxis der Bundesbehörden Dans Jurisprudence des autorités administratives de la Confédération In Giurisprudenza delle autorità amministrative della Confederazione Jahr 1992 Année Anno Band 56 Volume Volume Seite --- Page Pagina Ref. No 150 001 529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