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56.16 vom 27. März 1991</w:t>
      </w:r>
    </w:p>
    <w:p>
      <w:r>
        <w:t>Bundesverwaltung, 1991-03-27, DE</w:t>
      </w:r>
    </w:p>
    <w:p>
      <w:r>
        <w:rPr>
          <w:b/>
        </w:rPr>
        <w:t xml:space="preserve">Quelle: </w:t>
      </w:r>
      <w:r>
        <w:t>https://mcp.opencaselaw.ch/entscheid/ch_vb_JAAC_56.16__</w:t>
      </w:r>
    </w:p>
    <w:p>
      <w:r>
        <w:t>FR: CH_VB JAAC 56.16 du 27 mars 1991</w:t>
      </w:r>
    </w:p>
    <w:p>
      <w:r>
        <w:t>IT: CH_VB JAAC 56.16 del 27 marzo 1991</w:t>
      </w:r>
    </w:p>
    <w:p>
      <w:pPr>
        <w:pStyle w:val="Heading2"/>
      </w:pPr>
      <w:r>
        <w:t>Erwägungen</w:t>
      </w:r>
    </w:p>
    <w:p>
      <w:r>
        <w:rPr>
          <w:b/>
        </w:rPr>
        <w:t>E. 1</w:t>
      </w:r>
    </w:p>
    <w:p>
      <w:r>
        <w:t>- Da es aufgrund der Beschwerdeakten unmöglich ist, das Verfahren nachträglich zu rekonstruieren, ist eine Rückweisung an die Vorinstanz nicht angezeigt; der Bundesrat lässt daher die Beschwerdeführerin zur Wiederholung der angefochtenen Prüfungen zu. - Berechnung der Parteientschädigung. Esami per le professioni mediche. Vizio procedurale in un esame di assistente farmacista. Art. 46 OGPM. Art. 49 lett. a PA. - I ricorsi che fanno valere vizi procedurali non devono essere esaminati con riserbo, ma con piena cognizione di causa, sotto pena di diniego di giustizia formale. - Nozione di vizio procedurale. - Il Consiglio federale ammette un ricorso contro uno svolgimento d’esami che è stato fonte di disparità di trattamento o d’arbitrio e che l’autorità inferiore ha esaminato soltanto sommariamente. - Vista l’impossibilità di ricostruire lo svolgimento degli esami sulla base del fascicolo, non è giustificato un rinvio dell’affare all’autorità inferiore; il Consiglio federale autorizza di conseguenza la ricorrente a ripetere gli esami impugnati. - Calcolo delle spese ripetibili. I A. La recourante s’est présentée à l’examen d’assistant-pharmacien de la session d’automne 1988 à l’Université de Lausanne. Elle y a obtenu les notes suivantes: - à la partie pratique: 3 pour la confection d’une préparation médicamenteuse,</w:t>
      </w:r>
    </w:p>
    <w:p>
      <w:r>
        <w:rPr>
          <w:b/>
        </w:rPr>
        <w:t>E. 6</w:t>
      </w:r>
    </w:p>
    <w:p>
      <w:r>
        <w:t>Selon l’art. 64 al. 1er PA, l’autorité de recours peut allouer à la partie ayant entièrement gain de cause une indemnité pour les frais indispensables et relativement élevés qui lui ont été occasionnés. L’art. 8 al. 4 de l’O du</w:t>
      </w:r>
    </w:p>
    <w:p>
      <w:r>
        <w:rPr>
          <w:b/>
        </w:rPr>
        <w:t>E. 10</w:t>
      </w:r>
    </w:p>
    <w:p>
      <w:r>
        <w:t>septembre 1969 sur les frais et indemnités en procédure administrative (RS 172.041.0) précise que l’indemnité allouée à titre d’honoraires est fixée dans les limites du tarif relatif au recours de droit administratif. L’art. 6 al. 2 du Tarif du 9 novembre 1978 pour les dépens alloués à la partie adverse dans les 6</w:t>
      </w:r>
    </w:p>
    <w:p>
      <w:r>
        <w:t>causes portées devant le TF (RS 173.119.1) prévoit une indemnité de Fr. 200 à 5 000.-. In casu, l’indemnité pour dépens peut être arrêtée, ex aequo et bono, pour toute la procédure de recours à Fr. 3 000.-. 7</w:t>
      </w:r>
    </w:p>
    <w:p>
      <w:r>
        <w:t>Schweizerisches Bundesarchiv, Digitale Amtsdruckschriften Archives fédérales suisses, Publications officielles numérisées Archivio federale svizzero, Pubblicazioni ufficiali digitali JAAC 56.16 - Décision du Conseil fédéral du 27 mars 1991 In Verwaltungspraxis der Bundesbehörden Dans Jurisprudence des autorités administratives de la Confédération In Giurisprudenza delle autorità amministrative della Confederazione Jahr 1992 Année Anno Band 56 Volume Volume Seite --- Page Pagina Ref. No 150 001 499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