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52.62 vom 22. August 1988</w:t>
      </w:r>
    </w:p>
    <w:p>
      <w:r>
        <w:t>Bundesverwaltung, 1988-08-22, DE</w:t>
      </w:r>
    </w:p>
    <w:p>
      <w:r>
        <w:rPr>
          <w:b/>
        </w:rPr>
        <w:t xml:space="preserve">Quelle: </w:t>
      </w:r>
      <w:r>
        <w:t>https://mcp.opencaselaw.ch/entscheid/ch_vb_JAAC_52.62__</w:t>
      </w:r>
    </w:p>
    <w:p>
      <w:r>
        <w:t>FR: CH_VB JAAC 52.62 du 22 août 1988</w:t>
      </w:r>
    </w:p>
    <w:p>
      <w:r>
        <w:t>IT: CH_VB JAAC 52.62 del 22 agosto 1988</w:t>
      </w:r>
    </w:p>
    <w:p>
      <w:pPr>
        <w:pStyle w:val="Heading2"/>
      </w:pPr>
      <w:r>
        <w:t>Erwägungen</w:t>
      </w:r>
    </w:p>
    <w:p>
      <w:r>
        <w:rPr>
          <w:b/>
        </w:rPr>
        <w:t>E. 1</w:t>
      </w:r>
    </w:p>
    <w:p>
      <w:r>
        <w:t>Beschwerden gegen Verfügungen der Wählbarkeitskommission sind an das Eidgenössische Departement des Innern (EDI) zu richten. Im übrigen sind die allgemeinen Bestimmungen der Bundesrechtspflege anwendbar (Art. 11 der V vom 23. Mai 1973 über die Wählbarkeit höherer Forstbeamter [Wählbarkeitsverordnung], SR 921.231). Gegen den Entscheid der Wählbarkeitskommission vom 18. Januar 1988 hat der Rekurrent am 2. Februar 1988 rechtzeitig Beschwerde beim EDI eingereicht. Da auch die übrigen formellen Voraussetzungen erfüllt sind, ist auf die Beschwerde einzutreten.</w:t>
      </w:r>
    </w:p>
    <w:p>
      <w:r>
        <w:rPr>
          <w:b/>
        </w:rPr>
        <w:t>E. 2</w:t>
      </w:r>
    </w:p>
    <w:p>
      <w:r>
        <w:t>18. Januar 1988 Gebrauch gemacht, indem er unter anderem bestimmt, dass das Zusatzpraktikum von mindestens 2 Monaten nach erfolgreich abgeschlossenem Schlussdiplom wiederholt werden könne. Im folgenden ist zu überprüfen, ob dieser negative Entscheid der Wählbarkeitskommission vom 18. Januar 1988 aufgrund der gesetzlichen Bestimmungen sowie der Aktenunterlagen zu Recht erfolgt ist oder nicht.</w:t>
      </w:r>
    </w:p>
    <w:p>
      <w:r>
        <w:rPr>
          <w:b/>
        </w:rPr>
        <w:t>E. 3</w:t>
      </w:r>
    </w:p>
    <w:p>
      <w:r>
        <w:t>Den Akten ist zu entnehmen, dass dem Rekurrenten der Praxisausweis einzig aufgrund des Praktikumberichts von Herrn X (Projekt-Chef bzw. Lehrherr im Auslandpraktikum) vom 27. Oktober 1987 beziehungsweise</w:t>
      </w:r>
    </w:p>
    <w:p>
      <w:r>
        <w:rPr>
          <w:b/>
        </w:rPr>
        <w:t>E. 5</w:t>
      </w:r>
    </w:p>
    <w:p>
      <w:r>
        <w:t>Aufgrund der vorstehenden Erwägungen gelangt das EDI in Würdigung der Besonderheiten des vorliegenden Falles ohne Präjudiz für weitere Fälle zum Schluss, dass die Beschwerde gutzuheissen ist. Das Auslandpraktikum in Z ist demnach anzuerkennen beziehungsweise die Eignung des Praktikanten zum höheren Forstdienst ist durch die Wählbarkeitskommission in der Folge zu verfügen.</w:t>
      </w:r>
    </w:p>
    <w:p>
      <w:r>
        <w:rPr>
          <w:b/>
        </w:rPr>
        <w:t>E. 6</w:t>
      </w:r>
    </w:p>
    <w:p>
      <w:r>
        <w:t>Schweizerisches Bundesarchiv, Digitale Amtsdruckschriften Archives fédérales suisses, Publications officielles numérisées Archivio federale svizzero, Pubblicazioni ufficiali digitali JAAC 52.62 - Auszug aus einem Entscheid des Eidgenössischen Departements des Innern vom 22. August 1988 In Verwaltungspraxis der Bundesbehörden Dans Jurisprudence des autorités administratives de la Confédération In Giurisprudenza delle autorità amministrative della Confederazione Jahr 1988 Année Anno Band 52 Volume Volume Seite --- Page Pagina Ref. No 150 000 809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