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52.54 vom 24. August 1988</w:t>
      </w:r>
    </w:p>
    <w:p>
      <w:r>
        <w:t>Bundesverwaltung, 1988-08-24, DE</w:t>
      </w:r>
    </w:p>
    <w:p>
      <w:r>
        <w:rPr>
          <w:b/>
        </w:rPr>
        <w:t xml:space="preserve">Quelle: </w:t>
      </w:r>
      <w:r>
        <w:t>https://mcp.opencaselaw.ch/entscheid/ch_vb_JAAC_52.54__</w:t>
      </w:r>
    </w:p>
    <w:p>
      <w:r>
        <w:t>FR: CH_VB JAAC 52.54 du 24 août 1988</w:t>
      </w:r>
    </w:p>
    <w:p>
      <w:r>
        <w:t>IT: CH_VB JAAC 52.54 del 24 agosto 1988</w:t>
      </w:r>
    </w:p>
    <w:p>
      <w:pPr>
        <w:pStyle w:val="Heading2"/>
      </w:pPr>
      <w:r>
        <w:t>Erwägungen</w:t>
      </w:r>
    </w:p>
    <w:p>
      <w:r>
        <w:rPr>
          <w:b/>
        </w:rPr>
        <w:t>E. 1</w:t>
      </w:r>
    </w:p>
    <w:p>
      <w:r>
        <w:t>I A. Der Delegierte für das Flüchtlingswesen (DFW) verfügte am 27. August 1987 die Ablehnung des vom Beschwerdeführer eingereichten Asylgesuchs sowie die Internierung. Die Verfügungen tragen den Ausgangsstempel des 28. August 1987. Sie wurden dem Beschwerdeführer persönlich am 31. August 1987 zugestellt (Unterschrift und Poststempel auf dem Rückschein). B. Am 27. August 1987 traf beim DFW ein Schreiben seines Anwalts ein, worin dieser bekannt gab, der Beschwerdeführer habe ihn mit seiner Interessenwahrung beauftragt. Die entsprechende Vollmacht lag diesem Schreiben bei. C. Am 31. August 1987, am Tag der Zustellung der Verfügungen an den Beschwerdeführer, führte der Vertreter des Beschwerdeführers mit einem Vertreter des DFW ein Telefongespräch. Dabei versprach der Vertreter des DFW, dem Vertreter des Beschwerdeführers Verfügungskopien zuzustellen. Die Kopien gingen im Anwaltsbüro am 2. September 1987 ein. D. Am 1. Oktober 1987 erhob der Beschwerdeführer durch seinen Vertreter beim Eidg. Justiz- und Polizeidepartement (EJPD) gegen die beiden Verfügungen vom 27. August 1987 Beschwerde. Mit Entscheid vom 7. Oktober 1987 trat das EJPD auf die Beschwerde wegen verspäteter Einreichung nicht ein. E. Das EJPD wies zwei darauf bei ihm eingereichte Wiedererwägungsgesuche um Wiederherstellung der Frist ab. F. Mit Eingabe vom 18. Dezember 1987 gelangt der Vertreter des Beschwerdeführers an den Präsidenten der Geschäftsprüfungskommission des Nationalrates mit der Bitte um Prüfung des Falles.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