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51.47 vom 1. März 1982</w:t>
      </w:r>
    </w:p>
    <w:p>
      <w:r>
        <w:t>Bundesverwaltung, 1982-03-01, DE</w:t>
      </w:r>
    </w:p>
    <w:p>
      <w:r>
        <w:rPr>
          <w:b/>
        </w:rPr>
        <w:t xml:space="preserve">Quelle: </w:t>
      </w:r>
      <w:r>
        <w:t>https://mcp.opencaselaw.ch/entscheid/ch_vb_JAAC_51.47__</w:t>
      </w:r>
    </w:p>
    <w:p>
      <w:r>
        <w:t>FR: CH_VB JAAC 51.47 du 1 mars 1982</w:t>
      </w:r>
    </w:p>
    <w:p>
      <w:r>
        <w:t>IT: CH_VB JAAC 51.47 del 1 marzo 1982</w:t>
      </w:r>
    </w:p>
    <w:p>
      <w:pPr>
        <w:pStyle w:val="Heading2"/>
      </w:pPr>
      <w:r>
        <w:t>Volltext</w:t>
      </w:r>
    </w:p>
    <w:p>
      <w:r>
        <w:t>Verwaltungspraxis der Bundesbehörden (1987-2017) Staatssekretariat für Bildung und Forschung 01.03.1982 JAAC 51.47 Jurisprudence des autorités administratives de la Confédération (1987-2017) Secrétariat d'État à l'éducation et à la recherche 01.03.1982 JAAC 51.47 Giurisprudenza delle autorità amministrative della Confederazione (1987-2017) La Segreteria di Stato per la formazione e la ricerca 01.03.1982 JAAC 51.47</w:t>
      </w:r>
    </w:p>
    <w:p>
      <w:r>
        <w:t>Eidgenossenschaft Verwaltungspraxis der Bundesbehörden (1987-2017) Staatssekretariat für Bildung und Forschung Conféderation Jurisprudence des autorités administratives de la Confédération (1987-2017) Secrétariat d'État à l'éducation et à la recherche Confederazione Giurisprudenza delle autorità amministrative della Confederazione (1987-2017) La Segreteria di Stato per la formazione e la ricerca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