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51.17 vom 25. Juni 1986</w:t>
      </w:r>
    </w:p>
    <w:p>
      <w:r>
        <w:t>Bundesverwaltung, 1986-06-25, DE</w:t>
      </w:r>
    </w:p>
    <w:p>
      <w:r>
        <w:rPr>
          <w:b/>
        </w:rPr>
        <w:t xml:space="preserve">Quelle: </w:t>
      </w:r>
      <w:r>
        <w:t>https://mcp.opencaselaw.ch/entscheid/ch_vb_JAAC_51.17__</w:t>
      </w:r>
    </w:p>
    <w:p>
      <w:r>
        <w:t>FR: CH_VB JAAC 51.17 du 25 juin 1986</w:t>
      </w:r>
    </w:p>
    <w:p>
      <w:r>
        <w:t>IT: CH_VB JAAC 51.17 del 25 giugno 1986</w:t>
      </w:r>
    </w:p>
    <w:p>
      <w:pPr>
        <w:pStyle w:val="Heading2"/>
      </w:pPr>
      <w:r>
        <w:t>Erwägungen</w:t>
      </w:r>
    </w:p>
    <w:p>
      <w:r>
        <w:rPr>
          <w:b/>
        </w:rPr>
        <w:t>E. 1</w:t>
      </w:r>
    </w:p>
    <w:p>
      <w:r>
        <w:t>November 1985, die Beschwerde abzuweisen, da ein Beitragssatz von 35% angesichts der rückläufigen Arbeitslosenzahl, der unterdurchschnittlichen Arbeitszeit und der städtischen Entlohnung von 90% des letzten versicherten Verdienstes zu grosszügig sei. D. In der Replik vom 9. Dezember 1985 stellt die Beschwerdeführerin ferner den Eventualantrag, «die allgemeinen Kosten und die der effektiv geleisteten Arbeitszeit entsprechenden Arbeitsentgelte an die Arbeitslosen mit dem Beitragssatz zu 35% zu unterstützen; nur die restlichen Arbeitsentgelte</w:t>
      </w:r>
    </w:p>
    <w:p>
      <w:r>
        <w:rPr>
          <w:b/>
        </w:rPr>
        <w:t>E. 2</w:t>
      </w:r>
    </w:p>
    <w:p>
      <w:r>
        <w:t>wären mit einem reduzierten Satz zu subventionieren». Der Begründung ist zu entnehmen, die Beitragskürzung widerspreche der bisherigen Praxis und habe rückwirkend nachteilige Auswirkungen auf schon laufende Beschäftigungsprogramme. Die freie Zeit, die aus der reduzierten Arbeitszeit und der kurzen Mittagspause resultiere, diene vor allem zur Kontaktnahme mit dem Arbeitsamt und zur Durchführung von Vorstellungsgesprächen. Was den Beitragssatz für den Kanton Bern anbelange, so betrage er nach den provisorischen Richtlinien vom 13. Dezember 1983 für die Leistung von Beiträgen an Präventivmassnahmen 35%. Bei der Beitragskürzung werde vor allem übersehen, dass die beitragsberechtigten Kosten aus Aufwendungen bestünden, die unabhängig von der Arbeitszeit anfielen. E. Die Aufsichtskommission für den Ausgleichsfonds der Arbeitslosenversicherung bestätigt in ihrer Duplik vom 20. Dezember 1985 ihren Antrag auf Abweisung der Beschwerde. F. Mit Instruktionsverfügung vom 15. Januar 1986 hat die Instruktionsbehörde das BIGA ersucht, darzulegen, was für ernsthafte sachliche Gründe dazu führten, abweichend von der bisherigen Praxis den Beitragssatz neu von 35 auf 30% zu senken. Das BIGA hat mit Schreiben vom 24. und 29. Januar und vom 24. März 1986 eine Antwort erteilt, auf die, soweit notwendig, in den Erwägungen zurückgekommen wird. … II 1. Art. 72 des BG vom 25. Juni 1982 über die obligatorische Arbeitslosenversicherung und die Insolvenzentschädigung (AVIG, SR 837.0) sieht vor, dass die Versicherung die vorübergehende Beschäftigung von Arbeitslosen im Rahmen von Programmen öffentlicher oder privater, nicht auf Gewinn orientierter Institutionen zur Arbeitsbeschaffung oder Wiedereingliederung ins Erwerbsleben durch finanzielle Beiträge fördern kann. Ein gesetzlicher Anspruch auf solche Beiträge besteht nicht, da die gesetzlichen Voraussetzungen der Beitragszusicherung nach Art. 75 Abs. l in Verbindung mit Art. 63 und 64 AVIG in einem so hohen Mass unbestimmt sind, dass es weitgehend im Ermessen der verfügenden Behörde, der Aufsichtskommission, liegt, ob und in welchem Umfang sie Beiträge zusprechen will (BBl 1980 III 538, 618; Rhinow René, Vom Ermessen im Verwaltungsrecht: eine Einladung zum Nach- und Umdenken, Recht 1/1983, S. 41 ff., insbesondere 91 ff.; Gygi Fritz, Bundesverwaltungsrechtspflege, 2. Aufl., Bern 1983, S. 198 ff.; VPB 44.84, 49.68). Ist die Verwaltungsgerichtsbeschwerde an das Eidg. Versicherungsgericht mangels eines Anspruchs auf vermögensrechtliche Zuwendungen unzulässig (Art. 129 Abs. 1 Bst. c OG), so ist die vorliegende Beschwerde gegen die</w:t>
      </w:r>
    </w:p>
    <w:p>
      <w:r>
        <w:rPr>
          <w:b/>
        </w:rPr>
        <w:t>E. 3</w:t>
      </w:r>
    </w:p>
    <w:p>
      <w:r>
        <w:t>Berechnung des Beitragssatzes Gemäss Art. 98 Abs. 1 AVIV wird der Beitragssatz für die Versicherungsbeiträge, entsprechend der Usanz bei den Bundessubventionen, gestützt auf die Finanzkraft der Kantone, festgelegt (vgl. V über die Festsetzung der Finanzkraft der Kantone für die Jahre 1984 und 1985 vom 28. November 1983, AS 1983 1866). Die Masszahl von 74 Punkten ergibt bei Beiträgen «zwischen 20 und 40%» anhand der offiziellen Umrechnungstabelle (Anhang zur genannten V) einen Beitragssatz von 35% für Programme, die vom Kanton Bern oder einer bernischen Gemeinde durchgeführt werden (vgl. dazu Anhang zu den BIGA-Richtlinien vom 15. Dezember 1983).</w:t>
      </w:r>
    </w:p>
    <w:p>
      <w:r>
        <w:rPr>
          <w:b/>
        </w:rPr>
        <w:t>E. 4</w:t>
      </w:r>
    </w:p>
    <w:p>
      <w:r>
        <w:t>Beim angefochtenen Entscheid handelt es sich um eine Korrektur, die in dieser Form erstmals und ausschliesslich im vorliegenden Fall vorgenommen wurde.</w:t>
      </w:r>
    </w:p>
    <w:p>
      <w:r>
        <w:rPr>
          <w:b/>
        </w:rPr>
        <w:t>E. 5</w:t>
      </w:r>
    </w:p>
    <w:p>
      <w:r>
        <w:t>Verfahrenskosten werden keine gesprochen (Art. 63 Abs. 2 VwVG). Die Beschwerdeführerin hat auch keinen Anspruch auf eine Parteientschädigung, da die Stadtverwaltung Bern über einen gut ausgebauten Rechtsdienst verfügt und ihr im übrigen keine notwendigen und verhältnismässig hohen Kosten erwachsen sind (Art. 64 Abs. 2 VwVG).</w:t>
      </w:r>
    </w:p>
    <w:p>
      <w:r>
        <w:rPr>
          <w:b/>
        </w:rPr>
        <w:t>E. 6</w:t>
      </w:r>
    </w:p>
    <w:p>
      <w:r>
        <w:t>Schweizerisches Bundesarchiv, Digitale Amtsdruckschriften Archives fédérales suisses, Publications officielles numérisées Archivio federale svizzero, Pubblicazioni ufficiali digitali JAAC 51.17 - Entscheid des Bundesrates vom 25. Juni 1986 In Verwaltungspraxis der Bundesbehörden Dans Jurisprudence des autorités administratives de la Confédération In Giurisprudenza delle autorità amministrative della Confederazione Jahr 1987 Année Anno Band 51 Volume Volume Seite --- Page Pagina Ref. No 150 000 371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