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51.14 vom 2. Juli 1986</w:t>
      </w:r>
    </w:p>
    <w:p>
      <w:r>
        <w:t>Bundesverwaltung, 1986-07-02, DE</w:t>
      </w:r>
    </w:p>
    <w:p>
      <w:r>
        <w:rPr>
          <w:b/>
        </w:rPr>
        <w:t xml:space="preserve">Quelle: </w:t>
      </w:r>
      <w:r>
        <w:t>https://mcp.opencaselaw.ch/entscheid/ch_vb_JAAC_51.14__</w:t>
      </w:r>
    </w:p>
    <w:p>
      <w:r>
        <w:t>FR: CH_VB JAAC 51.14 du 2 juillet 1986</w:t>
      </w:r>
    </w:p>
    <w:p>
      <w:r>
        <w:t>IT: CH_VB JAAC 51.14 del 2 luglio 1986</w:t>
      </w:r>
    </w:p>
    <w:p>
      <w:pPr>
        <w:pStyle w:val="Heading2"/>
      </w:pPr>
      <w:r>
        <w:t>Erwägungen</w:t>
      </w:r>
    </w:p>
    <w:p>
      <w:r>
        <w:rPr>
          <w:b/>
        </w:rPr>
        <w:t>E. 1</w:t>
      </w:r>
    </w:p>
    <w:p>
      <w:r>
        <w:t>(Formelles)</w:t>
      </w:r>
    </w:p>
    <w:p>
      <w:r>
        <w:rPr>
          <w:b/>
        </w:rPr>
        <w:t>E. 2</w:t>
      </w:r>
    </w:p>
    <w:p>
      <w:r>
        <w:t>berechtigt, wenn sich eine Person aufgrund früherer Aktivitäten von einer Sendung besonders betroffen fühlt, weil die kritisierten Zustände wie im vorliegenden Fall schon damals bestanden. Dem Beschwerdeführer ist somit eine enge Beziehung zuzubilligen; er unterscheidet sich immer noch deutlich von den übrigen Programmkonsumenten. Somit tritt die Unabhängige Beschwerdeinstanz auf die Eingabe ein.</w:t>
      </w:r>
    </w:p>
    <w:p>
      <w:r>
        <w:rPr>
          <w:b/>
        </w:rPr>
        <w:t>E. 3</w:t>
      </w:r>
    </w:p>
    <w:p>
      <w:r>
        <w:t>Schweizerisches Bundesarchiv, Digitale Amtsdruckschriften Archives fédérales suisses, Publications officielles numérisées Archivio federale svizzero, Pubblicazioni ufficiali digitali JAAC 51.14 - Entscheid der Unabhängigen Beschwerdeinstanz für Radio und Fernsehen vom 2. Juli 1986 In Verwaltungspraxis der Bundesbehörden Dans Jurisprudence des autorités administratives de la Confédération In Giurisprudenza delle autorità amministrative della Confederazione Jahr 1987 Année Anno Band 51 Volume Volume Seite --- Page Pagina Ref. No 150 000 362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