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86.052 vom 15. Juni 1987</w:t>
      </w:r>
    </w:p>
    <w:p>
      <w:r>
        <w:t>Bundesverwaltung, 1987-06-15, DE</w:t>
      </w:r>
    </w:p>
    <w:p>
      <w:r>
        <w:rPr>
          <w:b/>
        </w:rPr>
        <w:t xml:space="preserve">Quelle: </w:t>
      </w:r>
      <w:r>
        <w:t>https://mcp.opencaselaw.ch/entscheid/ch_vb_Ad_86.052</w:t>
      </w:r>
    </w:p>
    <w:p>
      <w:r>
        <w:t>FR: CH_VB Ad 86.052 du 15 juin 1987</w:t>
      </w:r>
    </w:p>
    <w:p>
      <w:r>
        <w:t>IT: CH_VB Ad 86.052 del 15 giugno 1987</w:t>
      </w:r>
    </w:p>
    <w:p>
      <w:pPr>
        <w:pStyle w:val="Heading2"/>
      </w:pPr>
      <w:r>
        <w:t>Erwägungen</w:t>
      </w:r>
    </w:p>
    <w:p>
      <w:r>
        <w:rPr>
          <w:b/>
        </w:rPr>
        <w:t>E. 15</w:t>
      </w:r>
    </w:p>
    <w:p>
      <w:r>
        <w:t>postes permanents pour le Tribunal fédéral. En outre, le Conseil fédéral propose la prolongation de quatre ans des 70 postes d'auxiliaires dans le domaine de l'asile et la création de huit postes d'auxiliaires dans le Département de l'intérieur pour la lutte contre le SIDA. La commission, par 14 voix contre 2, a approuvé seulement cinq nouveaux postes au Tribunal fédéral au lieu des quinze qui avaient été requis par le Conseil fédéral. Les arguments de la commission sont au nombre de deux. La demande d'augmentation de postes permanents et d'auxiliaires doit être présentée, si possible, avec le budget et, selon les deux Commissions de gestion, il n'y a pas, dans ce cas, d'urgence particulière: le Tribunal fédéral peut demander ces places déjà lors de la présentation du budget. Deuxièmement, une étude est en cours, de la part de l'Insti- tut Battelle, qui devra améliorer l'efficience du Tribunal fédéral. C'est pourquoi les commissions estiment qu'il faut attendre les résultats de cette étude avant de décider la création de nouveaux postes au Tribunal fédéral. C'est la raison pour laquelle la commission vous propose d'accepter le message du Conseil fédéral, d'approuver les suppléments de crédits et les nouveaux crédits d'engage- ments ainsi que les crédits additionnels, d'accepter les demandes de postes réclamés par le Conseil fédéral, à l'exception des postes sollicités pour le Tribunal fédéral, qui doivent être réduits de 15 à 5. La commission vous propose donc d'entrer en matière et d'accepter ce message. Günter: Ich möchte die Nachträge nicht etwa bekämpfen, sondern nur zur Position «Bekämpfung von Aids» eine Bemerkung machen: Herr Bundesrat, Sie haben jetzt gesehen, dass es bei den Massnahmen zur Bekämpfung von Aids so gekommen ist, wie ich Ihnen im Dezember gesagt habe. Der Nachtragskre- dit ist jetzt wesentlich höher als das, was sogar Frau Seg- müller beantragt hatte. Ich glaube, das Parlament wäre nicht schlecht beraten gewesen, den Rahmenkredit von 20 Millio- nen Franken zu akzeptieren, den die LdU/EVP-Fraktion im Dezember 1986 vorgeschlagen hatte. Ich bin froh, dass man den nötigen Nachtragskredit jetzt vorschlägt. Ich gratuliere dem Bundesrat, dass er so rasch vorwärtsmacht. Vom Parlament her gesehen, ist es aber so: Es zeichnete sich eine voraussehbare Entwicklung ab. Wir haben uns damals dazu nicht äussern wollen, und jetzt haben andere Stellen vor uns entschieden, uns bleibt nichts übrig, als im nachhinein zu sanktionieren, was andere beschlossen haben - genau wie ich Ihnen im Dezember vorausgesagt habe. Der Bundesrat hat entschieden, und einige wenige erlauchte Mitglieder aus unserem Kreise, nämlich die Finanzkommission, stimmten zu, und damit war das Rennen gelaufen. Lieber eine wichtige Sache hat das Parlament im Prinzip die Möglichkeiten zum Handeln weggegeben, weil es sich nicht zu einem Entscheid aufraffen konnte. Für mich ist das sehr typisch. Dass das Geld gesprochen wird, damit bin ich einverstanden. Aber die Art und Weise, wie es jetzt gespro- chen werden muss, bestätigt leider, was wir Ihnen am</w:t>
      </w:r>
    </w:p>
    <w:p>
      <w:r>
        <w:rPr>
          <w:b/>
        </w:rPr>
        <w:t>E. 20</w:t>
      </w:r>
    </w:p>
    <w:p>
      <w:r>
        <w:t>015 458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