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98.404 vom 2. Februar 1998</w:t>
      </w:r>
    </w:p>
    <w:p>
      <w:r>
        <w:t>Bundesverwaltung, 1998-02-02, DE</w:t>
      </w:r>
    </w:p>
    <w:p>
      <w:r>
        <w:rPr>
          <w:b/>
        </w:rPr>
        <w:t xml:space="preserve">Quelle: </w:t>
      </w:r>
      <w:r>
        <w:t>https://mcp.opencaselaw.ch/entscheid/ch_vb_98.404</w:t>
      </w:r>
    </w:p>
    <w:p>
      <w:r>
        <w:t>FR: CH_VB 98.404 du 2 février 1998</w:t>
      </w:r>
    </w:p>
    <w:p>
      <w:r>
        <w:t>IT: CH_VB 98.404 del 2 febbraio 1998</w:t>
      </w:r>
    </w:p>
    <w:p>
      <w:pPr>
        <w:pStyle w:val="Heading2"/>
      </w:pPr>
      <w:r>
        <w:t>Erwägungen</w:t>
      </w:r>
    </w:p>
    <w:p>
      <w:r>
        <w:rPr>
          <w:b/>
        </w:rPr>
        <w:t>E. 2</w:t>
      </w:r>
    </w:p>
    <w:p>
      <w:r>
        <w:t>Elaboration d'un projet Pour combler rapidement le vide juridique de la LREC et remédier ainsi à l'absence de base légale permettant de trancher en cas de divergence sur le budget, la propo- sition de conciliation est rejetée, nous proposons une initiative de la Commission des finances du Conseil national. En se fondant sur l'article 21'", 3° alinéa, de la LREC, une commission est en effet habilitée à rédiger directement un projet d'acte législatif.</w:t>
      </w:r>
    </w:p>
    <w:p>
      <w:r>
        <w:rPr>
          <w:b/>
        </w:rPr>
        <w:t>E. 3</w:t>
      </w:r>
    </w:p>
    <w:p>
      <w:r>
        <w:t>Article 2, 2° alinéa, de la loi fédérale du 4 octobre 1974 instituant des mesures destinées à améliorer les finances fédérales (RS 611.010) 1399</w:t>
      </w:r>
    </w:p>
    <w:p>
      <w:r>
        <w:t>33 Procédure de conciliation sur le budget Au chiffre 31, la nécessité d'une adaptation de la loi, en raison de la particularité du budget, a été expliquée. Le budget comprend de nombreuses rubriques de crédits de paiement ou d'engagement se rapportant à divers programmes ou projets de cons- truction, ainsi que les plafonds de dépenses et les effectifs moyens du personnel pour l'année à venir. Une divergence sur une des décisions de l'arrêté ne devrait pas faire capoter l'ensemble du budget ou des suppléments. 11 convient dès lors de trou- ver une solution adéquate pour le point controversé. La commission a ainsi décidé à l'unanimité d'adopter une initiative de commission visant à modifier la LREC, afin de combler ce vide juridique dans les meilleurs délais. Lors de la discussion par arti- cle, plusieurs solutions différentes pour une procédure de conciliation sur le budget ont été étudiées. Conformément à l'article 89, 1" alinéa, de la constitution, les lois et les arrêtés fédé- raux ne peuvent être rendus qu'avec l'accord des deux Chambres, un principe que nul ne remet en cause. Pour les arrêtés portant sur des matières financières, la com- mission estime que ce principe est observé si, lorsque la conciliation n'aboutit pas, c'est le montant des dépenses le plus bas décidé lors de la troisième délibération des conseils qui prévaut. Par analogie, lorsque la divergence porte sur les effectifs moyens du personnel, le chiffre le plus bas est retenu. La commission a également étudié une autre proposition qui, se fondant sur une in- terprétation restrictive de l'article 89, 1" alinéa, de la constitution, visait à isoler les dispositions controversées de l'arrêté fédéral sur le budget, ou des suppléments au budget, et à biffer les postes concernés. La majorité de la commission a cependant estimé qu'une telle solution ne serait pas adéquate, car le Conseil fédéral obtiendrait ainsi un pouvoir considérable pour les décisions portant sur les crédits, grâce à la procédure d'urgence prévue aux articles 18 et 31, 3e alinéa, de la loi sur les finances de la Confédération4. La suppression des dispositions controversées du budget ou des suppléments serait ainsi similaire à la solution a) évoquée sous le chiffre 32. Le Conseil fédéral peut décider une dépense avant l'ouverture du crédit supplémentaire par l'Assemblée fédérale, lorsque la dépense ne peut être ajournée et que le crédit de paiement fait défaut ou ne suffit pas. Lorsque c'est possible, il requiert au préalable l'assentiment de la Délégation parlementaire des finances. Pour les dépenses urgen- tes, l'Assemblée fédérale n'aurait de la sorte qu'un droit de regard a posteriori. La commission propose par quinze voix contre deux d'approuver le projet d'arrêté ci-joint.</w:t>
      </w:r>
    </w:p>
    <w:p>
      <w:r>
        <w:rPr>
          <w:b/>
        </w:rPr>
        <w:t>E. 4</w:t>
      </w:r>
    </w:p>
    <w:p>
      <w:r>
        <w:t>Lorsque pour le budget de la Confédération et ses suppléments, aucune conciliation n'intervient ou si la proposition de conciliation est rejetée par un conseil ou par les deux, c'est le montant des dépenses ou l'effectif moyen du personnel le plus bas décidé lors de la troisième délibération des Chambres qui prévaut. II 'La présente loi est sujette au référendum facultatif. 2 El le entre en vigueur le premier jour du deuxième mois qui suit l'expiration du délai référendaire, lorsque le référendum n'a pas été demandé ou lors de son accep- tation par le peuple. 39853 1 FF 1998 1397 2 FF 1998 1403 3 RS 171.11 1402</w:t>
      </w:r>
    </w:p>
    <w:p>
      <w:r>
        <w:t>Schweizerisches Bundesarchiv, Digitale Amtsdruckschriften Archives fédérales suisses, Publications officielles numérisées Archivio federale svizzero, Pubblicazioni ufficiali digitali Initiative parlementaire Procédure de conciliation sur le budget (CdF-N) Rapport de la Commission des finances du Conseil national du 2 février 1998 In Bundesblatt Dans Feuille fédérale In Foglio federale Jahr 1998 Année Anno Band 2 Volume Volume Heft 14 Cahier Numero Geschäftsnummer 98.404 Numéro d'affaire Numero dell'oggetto Datum 14.04.1998 Date Data Seite 1397-1402 Page Pagina Ref. No 10 109 403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