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95.3342 vom 20. Januar 1971</w:t>
      </w:r>
    </w:p>
    <w:p>
      <w:r>
        <w:t>Bundesverwaltung, 1971-01-20, DE</w:t>
      </w:r>
    </w:p>
    <w:p>
      <w:r>
        <w:rPr>
          <w:b/>
        </w:rPr>
        <w:t xml:space="preserve">Quelle: </w:t>
      </w:r>
      <w:r>
        <w:t>https://mcp.opencaselaw.ch/entscheid/ch_vb_95.3342</w:t>
      </w:r>
    </w:p>
    <w:p>
      <w:r>
        <w:t>FR: CH_VB 95.3342 du 20 janvier 1971</w:t>
      </w:r>
    </w:p>
    <w:p>
      <w:r>
        <w:t>IT: CH_VB 95.3342 del 20 gennaio 1971</w:t>
      </w:r>
    </w:p>
    <w:p>
      <w:pPr>
        <w:pStyle w:val="Heading2"/>
      </w:pPr>
      <w:r>
        <w:t>Erwägungen</w:t>
      </w:r>
    </w:p>
    <w:p>
      <w:r>
        <w:rPr>
          <w:b/>
        </w:rPr>
        <w:t>E. 6</w:t>
      </w:r>
    </w:p>
    <w:p>
      <w:r>
        <w:t>octobre 1995 Schriftliche Begründung - Développement par écrit Aus einer am 26. April 1995 in der «Schweizerischen Ärzte- zeitung» veröffentlichten Studie des Bundesamtes für Ge- sundheitswesen (BAG) und der Gesundheitsämter der Kan- tone Bern und Basel-Landschaft geht hervor, dass in diesen Kantonen mehr als die Hälfte der Aidserkrankungen nicht ge- meldet wurde. Offensichtlich wird die seit dem 1. Dezember 1987 bestehende Meldepflicht respektive die Meldeverord- nung von den Ärzten ungenügend eingehalten. Die Abwei- chungen sind gravierend. Im genannten Artikel in der «Schweizerischen Ärztezeitung» steht: «Es gibt Hinweise dafür, dass die Zahl lebender Aidspatientinnen und -patien- ten durch die verordnungsgemässen Meldungen stark unter- schätzt wird und für die Planung im Gesundheitswesen nicht herangezogen werden kann.» Nach dieser Stichprobenerhebung in zwei Kantonen ist davon auszugehen, dass die wirkliche Zahl der Aidserkrankungen in der Schweiz wesentlich höher liegt, als dies die bisherige of- fizielle Aidsfallstatistik des BAG ausweist. Die tatsächliche Zahl der HlV-infizierten Menschen bzw. der Neuinfektionen in der Schweiz kann nach wie vor nicht einmal zuverlässig ge- schätzt werden. Wie das BAG in der Publikation treffend festhält, sind «für eine zuverlässige Planung der Ressourcen für Prävention und Betreuung genaue Daten über die Zahl der lebenden Aidspatientinnen und -patienten unentbehrlich». Mindestens ebensowichtig für diese Ziele wären aber neben der Zahl der noch lebenden Aidskranken genaue Zahlen über die Anzahl der HlV-infizierten Menschen. Aufgrund der Latenzzeit von</w:t>
      </w:r>
    </w:p>
    <w:p>
      <w:r>
        <w:rPr>
          <w:b/>
        </w:rPr>
        <w:t>E. 10</w:t>
      </w:r>
    </w:p>
    <w:p>
      <w:r>
        <w:t>bis 12 Jahren hinkt die Zahl der Kranken bekanntlich der Zahl der Infizierten entsprechend hintennach. Die genaue Feststellung der Zahl der HlV-infizierten wäre aber nicht nur «für eine zuverlässige Planung der Ressour- cen für Prävention und Betreuung» notwendig, sondern noch viel dringender als Information für die Bevölkerung zur Ver- meidung der Weiterverbreitung von Aids. Insbesondere Mit- glieder von «Risikogruppen» sind im wahrsten Sinne des Wortes auf Gedeih und Verderb auf verbesserte Information angewiesen. Nicht einmal das vom Datenschutz her völlig unbedenkliche «anonymous unlinked testing» wird angewen- det, von «contact-tracing» und ähnlichen Massnahmen ganz zu schweigen. Bezahlen dafür müssen Menschen, welche sich mit dem tödlichen Virus infizieren, weil sie über die tat- sächliche Verbreitung der Krankheit schlecht informiert sind und deshalb die Gefahr einer Ansteckung unterschätzen. Der Bundesrat wird dringend ersucht, für eine zuverlässige Statistik besorgt zu sei. Geradezu zynisch wäre es, geltend zu machen, dies scheitere an finanziellen Mitteln, wenn man an die Kosten, die schon nur durch eine einzige Aidserkran- kung verursacht werden, denkt. Schriftliche Erklärung des Bundesrates vom 18. September 1995 Déclaration écrite du Conseil fédéral du 18 septembre 1995 Der Bundesrat ist bereit, das Postulat entgegenzunehmen. Le président: Mme von Feiten combat cette intervention. La discussion est renvoyée. Verschoben - Renvoyé #ST# 95.3298 Postulat Loeb François Änderung des Bundesgesetzes betreffend die Lotterien und die gewerbsmässigen Wetten Loi fédérale sur les loteries et les paris professionnels. Modification Wortlaut des Postulates vom 21. Juni 1995 Der Bundesrat wird gebeten zu prüfen, zur Unterstützung der Neat-Finanzierung das Bundesgesetz betreffend die Lotte- rien und die gewerbsmässigen Wetten so zu ändern, dass die Durchführung eines Mittwochs-Zahlenlottos zur Teilfinan- zierung der Neat ermöglicht wird. Texte du postulat du 21 juin 1995 Le Conseil fédéral est prié de modifier la loi fédérale sur les loteries et les paris professionnels de manière à permettre l'organisation d'un tirage de la loterie suisse à numéros tous les mercredis, les gains qui en résulteront devant servir au fi- nancement des NLFA. Mitunterzeichner - Cosignataires: Allenspach, Aregger, Bezzola, Bührer Gerald, Camponovo, Comby, Dettling, Fi- scher-Seengen, Giger, Heberlein, Mühlemann, Pini, Witten- wiler (13) Schriftliche Begründung - Développement par écrit Der Bau der Neat ist für die Zukunft unseres Landes von grosser Bedeutung. Es zeigen sich aber bereits heute we- sentliche Finanzierungsprobleme, insbesondere dann, wenn wir kommende Generationen mit dem Zinsen- und Rückzah- lungsdienst nicht stark belasten wollen - ein Erfordernis, das es unter allen Umständen zu beachten gilt. Bis heute drehte sich die ganze Finanzierungsdiskussion ein- zig um die Beschaffung von Mitteln über neue Steuern und Abgaben oder eben über den sich jetzt als problematisch er- weisenden Weg der Gewährung verzinslicher und rückzahl- barer Darlehen. Um Jahrhundertbauwerke wie die Neat fi- nanzieren zu können, sollten aber auch neue Wege, kreative Ansätze gesucht werden. Ein solcher Ansatz zur Teilfinanzierung könnte die Durchfüh- rung eines Mittwochs-Zahlenlottos darstellen, wie es übri- gens Deutschland bereits kennt. Das Mittwochs-Zahlenlotto könnte problemlos und analog von der bereits bestehenden Zahlenlotto-Organisation durchgeführt werden. Das beste- hende Samstags-Zahlenlotto ergab 1993 inklusive Jokerzahl Einnahmen von 479 533 062 Franken. Davon wurde die Hälfte als Gewinne ausbezahlt. Daneben sind die Kosten der Administration angefallen. Der Nettoerlös, der für Sportförde- rung zur Verfügung stand, betrug weit über 200 Millionen Franken. Bereits heute fliessen erkleckliche Summen aus unserem Land ins deutsche Mittwochs-Zahlenlotto. (Im Grenzraum sind gemäss Auskunft eines deutschen Lottostellen-Leiters bis zu 80 Prozent der Gesamtkundschaft Schweizer!) Diese Abflüsse lassen die Annahme zu - es sei besonders darauf hingewiesen, dass auf diesen Gewinnen wohl nur in seltenen Fällen Steuern in unserem Land bezahlt werden -, dass nach einer Anlaufzeit ein Mittwochs-Zahlenlotto durchaus Erfolg haben könnte und ein Ertrag von über hundert Millionen Franken pro Jahr möglich wäre. Bis zur Vollendung der Neat stehen rund zwanzig Jahre zur Verfügung, so dass mit einer solchen neuen Idee mit Zins und Zinseszins Mittel in der Grössenordnung von weit über zwei Milliarden Franken als Teilfinanzierung an die Neat zur Verfügung stehen könnten. Da im Bundesgesetz betreffend die Lotterien und die ge- werbsmässigen Wetten aus dem Jahre 1923 in Artikels</w:t>
      </w:r>
    </w:p>
    <w:p>
      <w:r>
        <w:t>Schweizerisches Bundesarchiv, Digitale Amtsdruckschriften Archives fédérales suisses, Publications officielles numérisées Archivio federale svizzero, Pubblicazioni ufficiali digitali Postulat Stamm Luzi Genauere Aidsstatistik Postulat Stamm Luzi Sida. Amélioration des statistiques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95.3342 Numéro d'objet Numero dell'oggetto Datum 06.10.1995 - 08:00 Date Data Seite 2201-2202 Page Pagina Ref. No 20 026 187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