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95.3306 vom 6. Oktober 1995</w:t>
      </w:r>
    </w:p>
    <w:p>
      <w:r>
        <w:t>Bundesverwaltung, 1995-10-06, DE</w:t>
      </w:r>
    </w:p>
    <w:p>
      <w:r>
        <w:rPr>
          <w:b/>
        </w:rPr>
        <w:t xml:space="preserve">Quelle: </w:t>
      </w:r>
      <w:r>
        <w:t>https://mcp.opencaselaw.ch/entscheid/ch_vb_95.3306</w:t>
      </w:r>
    </w:p>
    <w:p>
      <w:r>
        <w:t>FR: CH_VB 95.3306 du 6 octobre 1995</w:t>
      </w:r>
    </w:p>
    <w:p>
      <w:r>
        <w:t>IT: CH_VB 95.3306 del 6 ottobre 1995</w:t>
      </w:r>
    </w:p>
    <w:p>
      <w:pPr>
        <w:pStyle w:val="Heading2"/>
      </w:pPr>
      <w:r>
        <w:t>Erwägungen</w:t>
      </w:r>
    </w:p>
    <w:p>
      <w:r>
        <w:rPr>
          <w:b/>
        </w:rPr>
        <w:t>E. 6</w:t>
      </w:r>
    </w:p>
    <w:p>
      <w:r>
        <w:t>L'étude sur les casinos, confiée à M. Peter Huber, ancien chef de la Police fédérale, ne doit-elle pas être révisée, au vu des récents développements de cartellisation et d'ingérence mafieuse? Une étude complémentaire ne doit-elle pas être menée sur la symbiose entre les banques suisses et étran- gères avec les fabricants-loueurs internationaux de machi- nes à sous?</w:t>
      </w:r>
    </w:p>
    <w:p>
      <w:r>
        <w:rPr>
          <w:b/>
        </w:rPr>
        <w:t>E. 7</w:t>
      </w:r>
    </w:p>
    <w:p>
      <w:r>
        <w:t>Einkommen und Bausparen in Abhängigkeit vom Alter Ist in den Berechnungen zur Interpellation Strahm Rudolf be- rücksichtigt, dass hohe Einkommen in der Regel mit höhe- rem Alter verbunden sind und man mit zunehmendem Alter das Interesse am Bausparen verliert? Wie haben sich diese Zusammenhänge in den Berechnungen ausgewirkt? Texte de l'interpellation du 16 décembre 1994 Dans la réponse qu'il a donnée à l'interpellation Strahm Ru- dolf du 1er décembre 1993 intitulée «Initiative populaire'Pro- priété du logement pour tous'. Conséquences financières pour l'Etat», le Conseil fédéral n'a considéré que les coûts qui en résulteraient, coûts qu'il a estimés à un montant oscillant entre 1,2 et 1,8 milliard de francs (BO 1994 N 1208). Il n'a par contre pas calculé les avantages qui en résulteraient pour</w:t>
      </w:r>
    </w:p>
    <w:p>
      <w:r>
        <w:t>Schweizerisches Bundesarchiv, Digitale Amtsdruckschriften Archives fédérales suisses, Publications officielles numérisées Archivio federale svizzero, Pubblicazioni ufficiali digitali Interpellation Zisyadis Spielcasinos und Überseereisen Interpellation Zisyadis Casinos et voyages outre-Atlantique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13 Séance Seduta Geschäftsnummer 95.3306 Numéro d'objet Numero dell'oggetto Datum 06.10.1995 - 08:00 Date Data Seite 2223-2224 Page Pagina Ref. No 20 026 211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