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95.3002 vom 14. März 1995</w:t>
      </w:r>
    </w:p>
    <w:p>
      <w:r>
        <w:t>Bundesverwaltung, 1995-03-14, DE</w:t>
      </w:r>
    </w:p>
    <w:p>
      <w:r>
        <w:rPr>
          <w:b/>
        </w:rPr>
        <w:t xml:space="preserve">Quelle: </w:t>
      </w:r>
      <w:r>
        <w:t>https://mcp.opencaselaw.ch/entscheid/ch_vb_95.3002</w:t>
      </w:r>
    </w:p>
    <w:p>
      <w:r>
        <w:t>FR: CH_VB 95.3002 du 14 mars 1995</w:t>
      </w:r>
    </w:p>
    <w:p>
      <w:r>
        <w:t>IT: CH_VB 95.3002 del 14 marzo 1995</w:t>
      </w:r>
    </w:p>
    <w:p>
      <w:pPr>
        <w:pStyle w:val="Heading2"/>
      </w:pPr>
      <w:r>
        <w:t>Erwägungen</w:t>
      </w:r>
    </w:p>
    <w:p>
      <w:r>
        <w:rPr>
          <w:b/>
        </w:rPr>
        <w:t>E. 14</w:t>
      </w:r>
    </w:p>
    <w:p>
      <w:r>
        <w:t>März 1995 N 593 Motion FK-NR (94.073) zustimmen. Helfen Sie dann aber auch mit, wenn es um die Umsetzung dieser Ziele geht Heute nur deklamatorisch diese Motion zu verabschieden - da stimme ich mit dem Finanzmini- ster überein -, das bringt uns nicht ans Ziel. In den letzten Wochen ist ein munteres Schwarzpeterspiel be- trieben worden, wer jetzt in bezug auf das Sanierungspro- gramm III mehr gesündigt habe. Ich möchte hier nicht weiter gross in Wahrheitsforschung machen, glaube aber, die Wahr- heit liege in der Mitte, dass nämlich Bundesrat und Parlament zweifellos nicht geglänzt haben. Das ist nun einmal eine Tatsa- che, die wir nicht rückgängig machen können. Es ist aber auch eine Tatsache, dass wir das strukturelle Defizit aus politischen, finanzpolitischen und wirtschaftlichen Überle- gungen beseitigen müssen. Die Ziele der Motion, wie sie die Kommissionsmehrheit überweisen will, sind ja eigentlich iden- tisch mit dem, was der Finanzminister an seiner Pressekonfe- renz geäussert hat, und auch identisch mit anderen bundes- rätlichen Äusserungen. Der Unterschied liegt lediglich in ei- nem Punkt, und zwar darin, dass wir die Schleusen für Mehr- einnahmen nicht öffnen wollen. Das ist die einzige Differenz. Hier sind wir konsequent. Wir haben nicht gesagt, dass wir nie über Mehreinnahmen sprechen wollen, aber alles ist eine Frage der Zeit. Wir können dann darüber sprechen - wir ha- ben das anlässlich der Debatte über das Sanierungspro- gramm III mehrfach gesagt-, wenn Bundesrat und Parlament den Sparbeweis, und zwar den strukturellen Sparbeweis, er- bracht haben. Den haben wir alle miteinander noch nicht er- bracht Was zweitens die Spezialfinanzierung der SBB anbelangt: Da hat der Bundesrat jetzt glücklicherweise zugestimmt, dass wir über Mehreinnahmen sprechen, sobald wir eine gesamte und nicht eine bruchstückhafte Finanzierungskonzeption auf dem Tisch haben, um nicht das Volk alle Jahre «salamischeibchen- weise» wieder um Mehreinnahmen bitten zu müssen. Die Punkte der Kommissionsmotion - nämlich Vereinfachung von Normen und Standards, Änderung der Budgetierungs- praxis, Anpassung des Finanzausgleichs, neue Aufgabentei- lung zwischen Bund und Kantonen, vermehrtes Outsourcing bei Dienstleistungen - sind alles Ziele, zu denen auch die Lan- desregierung ja sagen kann, ja sagen muss. Stimmen Sie mit der Kommissionsmehrheit dieser Motion zu, stimmen Sie dann aber auch in den folgenden Jahren den ein- zelnen Anträgen, die da und dort schmerzen werden, zu. Nur so können wir mittelfristig wieder finanzpolitische Glaubwür- digkeit zurückerlangen. Le président: Les groupes démocrate-chrétien et de l'Union démocratique du centre communiquent qu'ils soutiendront la majorité de la commission. Le groupe Adl/PEP soutiendra la minorité de la commission. Stich Otto, Bundesrat: Sie können es dem Bundesrat wohl nicht verargen, wenn er nicht bereit ist, eine Motion von Ihnen entgegenzunehmen, die schlicht und einfach Einsparungen verlangt Wenn man das tun wollte, müsste auch der Wille des Parlamentes dasein, dem Bundesrat bei seinen Sparanträ- gen, die nicht spektakulär sind, aber immerhin auf Zeit struktu- relle Verbesserungen bringen, zu folgen. So hat man den Ein- druck, dass es einfach ist, Sparanträge und Mehreinnahmen abzulehnen und dann vornehm eine neue Motion zu machen. Der Bundesrat ist nach wie vor der Überzeugung, dass es nicht möglich sein wird, Defizite, die bis 1998 in der Höhe von 6 bis 8 Milliarden Franken anstehen, durch Kürzungen zu besei- tigen. Sie können sich das selber ausrechnen: Ein Defizit von 6 Milliarden Franken und 5 Prozent Zins - der Zins ist aller- dings höher -, das sind jedes Jahr 300 Millionen Franken Mehrausgaben. Das gibt vielen Leuten wieder die Möglichkeit zu sagen, dass der Bund nicht sparen könne, dass man die Ausgaben plafonieren solle. Mit solchen Defiziten können Sie die Ausgaben nicht plafonieren, sondern Sie produzieren ein grösseres Defizit. Langsam wird sogar die Frage, was strukturelles und was kon- junkturelles Defizit ist, relativ überflüssig. Wirtschaftlich geht es besser, deshalb müssen wir annehmen, dass wir den gröss- ten Teil als strukturelles Defizit auffassen müssen. Zugegeben, wir wissen heute noch nicht, wieviel Mehreinnah- men die Mehrwertsteuer bringt, das können wir nicht schät- zen. Ende dieses Jahres können wir es dann vielleicht etwas besser beurteilen. Ganz sicher ist, dass wir mit Sparmassnah- men allein den Haushalt nicht sanieren können; es braucht auch zusätzliche Einnahmen. Deshalb ist es intellektuell un- redlich, eine Motion zu machen, die den Bundesrat wieder be- auftragt, Sparmassnahmen vorzutragen. Wir haben, wie wir Ihnen dargelegt haben, die Standards beim Wohnungsbau überprüft, dort kann man etwas tun. Wir hoffen, dass wir auch zum Tiefbau bis Ende des Jahres noch gewisse Vorschläge erhalten. Wunder sollte man davon aber keine er- warten. Wir werden in diesem Jahr auch die Subventionen überprüfen. Aber machen Siesich keine Illusionen: Für jede einzelne Sub- vention wird hier im Saal wieder so hartnäckig gekämpft, wie Sie das bis jetzt und heute gemacht haben. Wenn wir die Motion Ihrer Kommission nicht akzeptieren kön- nen, ist das vor allem auch des Termins, Ende 1996, wegen. Der Finanzausgleich, d. h. mit und zwischen den Kantonen Lösungen zu finden, ist eine derart schwierige, komplexe poli- tische Aufgabe, dass es eine Illusion ist anzunehmen, das in eineinhalb Jahren machen zu können; das ist beim besten Wil- len nicht möglich. Deshalb sollten Sie nicht jetzt, um Ihr Gewis- sen zu beruhigen, solche Aufträge erteilen. Von mir aus gesehen sollten Sie hier der Minderheit l zustim- men, also der Forderung nach einer Vorlage zur Sanierung des Haushaltes, in der mindestens auch Mehreinnahmen ent- halten sein können, sonst hat der Vorstoss kaum einen Sinn. Sie sollten auch der Minderheit II zustimmen und, das ist zu- gleich die Meinung des Bundesrates, diese Motion in jedem Fall in ein Postulat umwandeln. Sie können die Motion natürlich auch ablehnen, das ist uns auch egal und käme fast auf das gleiche heraus, denn der Bundesrat ist überzeugt, dass wir den Haushalt sanieren müs- sen, ob Sie Postulate oder Motionen überweisen oder nicht Abstimmung - Vofe Eventuell-A titre préliminaire Für den Antrag der Mehrheit 104 Stimmen Für den Antrag der Minderheit l 45 Stimmen Definitiv - Définitivement Für den Antrag der Mehrheit 98 Stimmen Für den Antrag der Minderheit II 51 Stimmen #ST# 95.3003 Motion FK-NR (94.073) (Minderheit Borei François) Nationalstrassenbau. Priorität der Verbindungen zwischen den verschiedenen Sprachregionen Motion CdF-CN (94.073) (minorité Borei François) Construction des routes nationales. Priorité aux liaisons entre les différentes régions linguistiques Wortlaut der Motion vom 18. Januar 1995 Unter Einhaltung der im Voranschlag 1995 und im Finanzplan bewilligten Kreditbeträge ist bei den Investitionen im Bereich der Nationalstrassen so zu verfahren, dass die Mittel prioritär für die Fertigstellung der Verbindungen zwischen den ver- schiedenen Sprachregionen eingesetzt werden.</w:t>
      </w:r>
    </w:p>
    <w:p>
      <w:r>
        <w:t>Schweizerisches Bundesarchiv, Digitale Amtsdruckschriften Archives fédérales suisses, Publications officielles numérisées Archivio federale svizzero, Pubblicazioni ufficiali digitali Motion FK-NR (94.073) Anschlussprogramm zur Beseitigung des strukturellen Defizites Motion CdF-CN (94.073) Programme complémentaire d'assainissement destiné à éliminer le déficit structurel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95.3002 Numéro d'objet Numero dell'oggetto Datum 14.03.1995 - 08:00 Date Data Seite 590-593 Page Pagina Ref. No 20 025 410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