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94.3579 vom 14. März 1995</w:t>
      </w:r>
    </w:p>
    <w:p>
      <w:r>
        <w:t>Bundesverwaltung, 1995-03-14, DE</w:t>
      </w:r>
    </w:p>
    <w:p>
      <w:r>
        <w:rPr>
          <w:b/>
        </w:rPr>
        <w:t xml:space="preserve">Quelle: </w:t>
      </w:r>
      <w:r>
        <w:t>https://mcp.opencaselaw.ch/entscheid/ch_vb_94.3579</w:t>
      </w:r>
    </w:p>
    <w:p>
      <w:r>
        <w:t>FR: CH_VB 94.3579 du 14 mars 1995</w:t>
      </w:r>
    </w:p>
    <w:p>
      <w:r>
        <w:t>IT: CH_VB 94.3579 del 14 marzo 1995</w:t>
      </w:r>
    </w:p>
    <w:p>
      <w:pPr>
        <w:pStyle w:val="Heading2"/>
      </w:pPr>
      <w:r>
        <w:t>Erwägungen</w:t>
      </w:r>
    </w:p>
    <w:p>
      <w:r>
        <w:rPr>
          <w:b/>
        </w:rPr>
        <w:t>E. 14</w:t>
      </w:r>
    </w:p>
    <w:p>
      <w:r>
        <w:t>Stimmen Dagegen 12 Stimmen Ziff. 5-Ch.5 Abstimmung - Vote Für Überweisung der Motion 9 Stimmen Dagegen</w:t>
      </w:r>
    </w:p>
    <w:p>
      <w:r>
        <w:rPr>
          <w:b/>
        </w:rPr>
        <w:t>E. 16</w:t>
      </w:r>
    </w:p>
    <w:p>
      <w:r>
        <w:t>Stimmen Ziff.1,3.4-Ch. 1,3,4 Überwiesen als Postulat-Transmis comme postulat</w:t>
      </w:r>
    </w:p>
    <w:p>
      <w:r>
        <w:t>Schweizerisches Bundesarchiv, Digitale Amtsdruckschriften Archives fédérales suisses, Publications officielles numérisées Archivio federale svizzero, Pubblicazioni ufficiali digitali Motion Morniroli Schweizerisches Drogenkonzept Motion Morniroli Politique suisse de la drogue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06 Séance Seduta Geschäftsnummer 94.3579 Numéro d'objet Numero dell'oggetto Datum 14.03.1995 - 08:00 Date Data Seite 304-307 Page Pagina Ref. No</w:t>
      </w:r>
    </w:p>
    <w:p>
      <w:r>
        <w:rPr>
          <w:b/>
        </w:rPr>
        <w:t>E. 20</w:t>
      </w:r>
    </w:p>
    <w:p>
      <w:r>
        <w:t>025 652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