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94.3565 vom 6. Oktober 1995</w:t>
      </w:r>
    </w:p>
    <w:p>
      <w:r>
        <w:t>Bundesverwaltung, 1995-10-06, DE</w:t>
      </w:r>
    </w:p>
    <w:p>
      <w:r>
        <w:rPr>
          <w:b/>
        </w:rPr>
        <w:t xml:space="preserve">Quelle: </w:t>
      </w:r>
      <w:r>
        <w:t>https://mcp.opencaselaw.ch/entscheid/ch_vb_94.3565</w:t>
      </w:r>
    </w:p>
    <w:p>
      <w:r>
        <w:t>FR: CH_VB 94.3565 du 6 octobre 1995</w:t>
      </w:r>
    </w:p>
    <w:p>
      <w:r>
        <w:t>IT: CH_VB 94.3565 del 6 ottobre 1995</w:t>
      </w:r>
    </w:p>
    <w:p>
      <w:pPr>
        <w:pStyle w:val="Heading2"/>
      </w:pPr>
      <w:r>
        <w:t>Erwägungen</w:t>
      </w:r>
    </w:p>
    <w:p>
      <w:r>
        <w:rPr>
          <w:b/>
        </w:rPr>
        <w:t>E. 6</w:t>
      </w:r>
    </w:p>
    <w:p>
      <w:r>
        <w:t>Steuerwahrheit Liegenschaften sind Vermögenswerte, die sich vor dem Fis- kus nicht verstecken lassen. Um wieviel steigt das Steuerauf- kommen des Staates in Form von Einkommens-, Vermö- gens-, Handänderungs-, Liegenschafts- und anderer Steu- ern durch vermehrte Investitionen in Wohneigentum?</w:t>
      </w:r>
    </w:p>
    <w:p>
      <w:r>
        <w:rPr>
          <w:b/>
        </w:rPr>
        <w:t>E. 7</w:t>
      </w:r>
    </w:p>
    <w:p>
      <w:r>
        <w:t>Bei den Schätzungen zur Interpellation Strahm Rudolf wurde die Altersverteilung nicht explizit in die Berechnungen mit einbezogen. Die geschätzten Steuerausfälle von Bund, Kantonen und Gemeinden beruhen lediglich auf der gegen- wärtigen Statistik zur direkten Bundessteuer, welche eine Unterteilung nach Altersklassen nicht vorsieht. Erklärung des Interpellanten: nicht befriedigt Déclaration de l'interpel/ateur: non satisfait</w:t>
      </w:r>
    </w:p>
    <w:p>
      <w:r>
        <w:t>Schweizerisches Bundesarchiv, Digitale Amtsdruckschriften Archives fédérales suisses, Publications officielles numérisées Archivio federale svizzero, Pubblicazioni ufficiali digitali Interpellation Hegetschweiler Nutzeffekte der Volksinitiative «Wohneigentum für alle» Interpellation Hegetschweiler Initiative populaire «Propriété du logement pour tous». Conséquences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94.3565 Numéro d'objet Numero dell'oggetto Datum 06.10.1995 - 08:00 Date Data Seite 2224-2225 Page Pagina Ref. No 20 026 212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