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94.3540 vom 24. März 1995</w:t>
      </w:r>
    </w:p>
    <w:p>
      <w:r>
        <w:t>Bundesverwaltung, 1995-03-24, DE</w:t>
      </w:r>
    </w:p>
    <w:p>
      <w:r>
        <w:rPr>
          <w:b/>
        </w:rPr>
        <w:t xml:space="preserve">Quelle: </w:t>
      </w:r>
      <w:r>
        <w:t>https://mcp.opencaselaw.ch/entscheid/ch_vb_94.3540</w:t>
      </w:r>
    </w:p>
    <w:p>
      <w:r>
        <w:t>FR: CH_VB 94.3540 du 24 mars 1995</w:t>
      </w:r>
    </w:p>
    <w:p>
      <w:r>
        <w:t>IT: CH_VB 94.3540 del 24 marzo 1995</w:t>
      </w:r>
    </w:p>
    <w:p>
      <w:pPr>
        <w:pStyle w:val="Heading2"/>
      </w:pPr>
      <w:r>
        <w:t>Volltext</w:t>
      </w:r>
    </w:p>
    <w:p>
      <w:r>
        <w:t>24. März 1995 N 955 Postulat Grendelmeier Auto ausserhalb des Stadtzentrums ab, um dieses dann mit öffentlichen Verkehrsmitteln zu erreichen. In grösseren Städ- ten reicht nun die ein- bis anderthalbstündige Parkzeit der blauen Zone schlicht nicht aus, um mit Hin- und Rückweg die Besorgung in der Stadt zu erledigen. Viele Stadtbesucher neh- men deshalb nun wieder das Auto bis ins Stadtzentrum, was zu verstärktem Parkplatzsuchverkehr, der vermeidbar wäre, führt Die Einführung einer verlängerten, aber dennoch be- schränkten Parkierungsdauer könnte hier Abhilfe schaffen. Zudem könnten die Gemeinden ihr beschränktes Parkplatz- angebot flexibler einsetzen und hätten, wenn sie dies wün- schen, eine zusätzliche Möglichkeit, individuell ihre Probleme zu lösen. Selbstverständlich könnten auch hier Quartierbe- wohner mit Bewilligung von der Einhaltung der orangen Zone ausgenommen werden. Der Bund kann mit der Signalisationsverordnung den Ge- meinden Instrumente zur möglichst flexiblen Lösung ihrer Pro- bleme zur Verfügung stellen, die diese bei Bedarf, auf ihre Be- dürfnisse zugeschnitten, einsetzen können. Die veränderte, sich neu eingebürgerte Nutzungsanwendung der blauen Zone durch die Gemeinden löst in der Signalisationsverord- nung des Bundes einen Handlungsbedarf aus. Schriftliche Erklärung des Bundesrates vom 15. Februar 1995 Déclaration écrite du Conseil fédéral du 15 février 1995 Der Bundesrat ist bereit, das Postulat entgegenzunehmen. Überwiesen - Transmis #ST# 94.3540 Postu latzbinden «Mozart-Fonds». Errichtung eines öffentlichen Fonds «Fonds Mozart». Introduction d'un domaine public payant Wortlaut des Postulates vom 14. Dezember 1994 Der Bundesrat wird ersucht, im Rahmen des Urheberrechts die rechtlichen Möglichkeiten der Errichtung eines öffentli- chen Fonds zu prüfen, - der einerseits aus Abgaben geäufnet wird, die auf Aufführun- gen von Werken verstorbener Künstler und Künstlerinnen nach Ablauf der Schutzfrist erhoben werden, und - der andererseits Mittel zur Verfügung stellt, die der Prä- vention und Linderung von grossen sozialen Notlagen dienen sollen. Auf Initiative des Musikschaffenden Yehudi Menuhin entstand 1991 der «Mozart-Fonds». Er soll längerfristig durch Abgaben auf Werkaufführungen von Komponisten und Komponistin- nen gespiesen werden (z. B. Dauer des Lebens plus 70 Jahre). Das so zusammenkommende Geld ist im Sinne ei- nes «domaine public payant» für umschriebene allgemeine soziale Notsituationen zu verwenden. Der Einzug der Abga- ben sollte in Zusammenarbeit mit der Suisa geschehen. Texte du postulat du 14 décembre 1994 Le Conseil fédéral est prié, dans le cadre du droit d'auteur, d'examiner la possibilité d'instituer un fonds public: - qui soit alimenté par des taxes prélevées - après l'écoule- ment de la période de protection - sur l'exécution d'oeuvres musicales dont les compositeurs sont décédés; - dont les fonds viseraient à prévenir et à soulager les cas de grande détresse sociale. A l'initiative du violoniste Yehudi Menuhin, le «Fonds Mozart» a été créé en 1991 et devrait être alimenté à long terme par des taxes prélevées sur l'exécution d'oeuvres musicales (p. ex. durée de la vie du compositeur plus 70 ans). L'argent ainsi re- cueilli devrait être utilisé au sens d'un domaine public payant dans des cas bien définis de détresse sociale. Le prélèvement des taxes se ferait en collaboration avec la Suisa Mitunterzeichner - Cosignataires: Aguet, Bodenmann, Brüg- ger Cyrill, Carobbio, Danuser, Eggenberger, Fankhauser, Gross Andreas, Haering Binder, Hafner Ursula, Herczog, Hu- bacher, Jöri, Leemann, Leuenberger Ernst, Ruffy, Vollmer (17) Schriftliche Begründung - Développement par écrit Der Urheber verzichtet auf eine Begründung und wünscht eine schriftliche Antwort Schriftliche Erklärung des Bundesrates vom 15. Februar 1995 Déclaration écrite du Conseil fédéral du 15 février 1995 Der Bundesrat ist bereit, das Postulat entgegenzunehmen. Überwiesen - Transmis #ST# 94.3555 Postulat Grendelmeier Ausländerbestand Effectif des étrangers Wortlaut des Postulates vom 15. Dezember 1994 Im Zusammenhang mit den angelaufenen Verhandlungen über einen bilateralen Vertrag betreffend den freien Personen- verkehr zwischen der Schweiz und der EU wird der Bundesrat gebeten, über folgende Fragen Auskunft zu geben: 1. Anzahl der Staatsangehörigen der Mitgliedstaaten der EU (unter Einschluss von Osterreich, Finnland und Schweden) am 1. Juli 1984,1990 und 1994 in der Schweiz: a als Niedergelassene; b. als Jahresaufenthalter; c. als Saisonniers, aufgeteilt entsprechend der Staatsangehörigkeit 2. Anzahl der erwerbstätigen Ausländer zu den gleichen Stich- daten und aufgeteilt nach den Kategorien 1 a bis 1 c. 3. Anzahl der Staatsangehörigen folgender Staaten in der Schweiz zu den gleichen Stichdaten: a der Türkei; b. Albaniens; c. der Teilstaaten des früheren Jugoslawiens. Texfe dupostulatdu 15 décembre 1994 En relation avec les négociations qui viennent de s'ouvrir entre la Suisse et l'UE au sujet d'un accord bilatéral sur la libre circu- lation des personnes, je prie le Conseil fédéral de fournir les renseignements suivants: 1. Nombre des ressortissants des Etats de l'UE (y compris l'Autriche, la Finlande et la Suède) en Suisse au 1er juillet 1984,1990 et 1994: a au bénéfice d'un permis d'établissement; b. au bénéfice d'un permis de séjour annuel; c. en qualité de saisonniers, répartis selon le pays d'origine. 2. Nombre des étrangers exerçant une activité lucrative, aux mêmes dates et selon les mêmes catégories 1 a à 1 c. 3. Nombre des ressortissants des pays suivants, recensés aux mêmes dates: a Turquie; b. Albanie; c. Etats de l'ex-Yougoslavie.</w:t>
      </w:r>
    </w:p>
    <w:p>
      <w:r>
        <w:t>Schweizerisches Bundesarchiv, Digitale Amtsdruckschriften Archives fédérales suisses, Publications officielles numérisées Archivio federale svizzero, Pubblicazioni ufficiali digitali Postulat Zbinden «Mozart-Fonds». Errichtung eines öffentlichen Fonds Postulat Zbinden «Fonds Mozart». Introduction d'un domaine public payant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94.3540 Numéro d'objet Numero dell'oggetto Datum 24.03.1995 - 08:00 Date Data Seite 955-955 Page Pagina Ref. No 20 025 511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