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94.3400 vom 16. Dezember 1994</w:t>
      </w:r>
    </w:p>
    <w:p>
      <w:r>
        <w:t>Bundesverwaltung, 1994-12-16, DE</w:t>
      </w:r>
    </w:p>
    <w:p>
      <w:r>
        <w:rPr>
          <w:b/>
        </w:rPr>
        <w:t xml:space="preserve">Quelle: </w:t>
      </w:r>
      <w:r>
        <w:t>https://mcp.opencaselaw.ch/entscheid/ch_vb_94.3400</w:t>
      </w:r>
    </w:p>
    <w:p>
      <w:r>
        <w:t>FR: CH_VB 94.3400 du 16 décembre 1994</w:t>
      </w:r>
    </w:p>
    <w:p>
      <w:r>
        <w:t>IT: CH_VB 94.3400 del 16 dicembre 1994</w:t>
      </w:r>
    </w:p>
    <w:p>
      <w:pPr>
        <w:pStyle w:val="Heading2"/>
      </w:pPr>
      <w:r>
        <w:t>Erwägungen</w:t>
      </w:r>
    </w:p>
    <w:p>
      <w:r>
        <w:rPr>
          <w:b/>
        </w:rPr>
        <w:t>E. 16</w:t>
      </w:r>
    </w:p>
    <w:p>
      <w:r>
        <w:t>décembre 1994 Schriftliche Stellungnahme des Bundesrates vom 16. November 1994 Rapport écrit du Conseil fédéral du 16 novembre 1994 Die parlamentarische Initiative Fankhauser (91.411) verlangt unter anderem eine bundesrechtliche Regelung der Kinderzu- lagen nach dem Grundsatz «für jedes Kind eine Zulage», wo- bei sich der Ansatz an den zurzeit höchsten Beträgen der kan- tonalen Kinderzulagen orientieren, mindestens 200 Franken betragen und regelmässig an den Index angepasst werden soll. Der Nationalrat hat der parlamentarischen Initiative am 2. März 1992 mit 97 zu 89 Stimmen Folge gegeben. Am 12. November 1993 beauftragte die Kommission für soziale Si- cherheit und Gesundheit eine Subkommission, unter Einbe- zug von Experten einen Entwurf zu einem Bundesgesetz zu er- arbeiten. Der Bundesrat beabsichtigt, das Ergebnis dieser Be- ratungen abzuwarten. Schriftliche Erklärung des Bundesrates Déclaration écrite du Conseil fédéral Der Bundesrat beantragt, die Motion in ein Postulat umzu- wandeln. Le président: Mme Sandoz combat cette intervention. La dis- cussion est renvoyée. Verschoben - Renvoyé #ST# 94.3463 Motion Verterli Förderung Seniorensport Activités sportives du 3e âge. Encouragement Wortlaut der Motion vom 7. Oktober 1994 Der Bundesrat wird ersucht, Lösungen zu entwickeln, die möglichst rasch und kostengünstig eine grosse Zahl von zu- sätzlichen Seniorensportleitern und -leiterinnen ermöglicht Prioritär soll die Umschulung/Zusatzausbildung jener rund 50000 Jugend + Sport-Leitern und -Leiterinnen angestrebt werden, die zwar über eine gute Ausbildung und grosse me- thodisch-didaktische Erfahrung verfügen, aber aus Alters- oder anderen Gründen inaktiv sind. Texte de la motion du 7 octobre 1994 Le Conseil fédéral est chargé de mettre au point des solutions permettant de disposer, le plus rapidement possible et sans dépenses excessives, d'un plus grand nombre de moniteurs et monitrices de sport pour le troisième âge. En priorité, il faut envisager la reconversion professionnelle ou la formation complémentaire des quelque 50 000 moniteurs et monitrices de Jeunesse + Sport qui, bien que disposant d'une bonne for- mation et d'une grande expérience méthodologique et didac- tique, ne peuvent plus exercer leurs activités pour des raisons d'âge ou autre. Mitunterzeichner-Cosignataires: Allenspach, Aregger, Aubry, Baumberger, Béguelin, Berger, Bezzola, Binder, Bircher Pe- ter, Bischof, Blatter, Bonny, Borer Roland, Borradori, Borto- luzzi, Bühler Simeon, Bührer Gerald, Bundi, Bürgi, Caccia, Ca- vadini Adriano, Chevallaz, Cincera, Columberg, Comby, Cor- naz, Couchepin, Darbellay, David, Deiss, Dettling, Dormann, Dreher, Ducret, Dünki, Eggenberger, Engler, Eymann Chri- stoph, Fehr, Fischer-Hägglingen, Fischer-Seengen, Fischer- Sursee, Frey Claude, Frey Walter, Fritschi Oscar, Früh, Gie- zendanner, Giger, Gobet, Graber, Grendelmeier, Gysin, Mari, Heberlein, Hegetschweiler, Herczog, Hess Otto, Hildbrand, Hubacher, Iten Joseph, Jaeger, Jäggi Paul, Jeanprêtre, Jenni Peter, Jori, Keller Anton, Keller Rudolf, Kern, Kühne, Lepori Bo- netti, Leu Josef, Leuba, Leuenberger Ernst, Leuenberger Mo- ritz, Loeb François, Maeder, Maitre, Marti Werner, Maspoli, Matthey, Mauch Rolf, Maurer, Meier Hans, Meier Samuel, Meyer Theo, Moser, Mühlemann, Müller, Nabholz, Nebiker, Neuenschwander, Oehler, Perey, Pidoux, Raggenbass, Rei- mann Maximilian, Rohrbasser, Ruckstuhl, Ruf, Rutishauser, Rychen, Scherrer Jürg, Scherrer Werner, Scheurer Rémy, Schmid Peter, Schmid Samuel, Schmidhalter, Schmied Wal- ter, Schnider, Schwab, Segmüller, Seiler Hanspeter, Seiler Rolf, Sieber, Stalder, Stamm Judith, Stamm Luzi, Steffen, Steinegger, Steinemann, Stucky, Thür, Tschuppert Karl, Voll- mer, Wanner, Weder Hansjürg, Weyeneth, Wick, Wittenwiler, Wyss William, Zbinden, Züger, Zwahlen, Zwygart (134) Schriftliche Begründung - Développement par écrit Täglich werden in der Schweiz rund 70 Millionen Franken für die Wiederherstellung der Gesundheit aufgewendet, gröss- tenteils für das sogenannte dritte Alter. Der Anteil der über 65- jährigen nimmt zu. Heute sind es bereits 1 Million, im Jahre 2010 werden 20 Prozent der Bevölkerung im Rentenalter sein. Gemäss der kanadischen Studie «Physical Activity and Aging» (Roy Shepard) können mit Sport und gesunder Lebensweise die altersbedingten Gebrechen und damit die Pflegebedürftig- keit um neun Jahre hinausgeschoben werden - ein in jeder Beziehung lohnendes Ziel! Gesünder älter werden - Prévention statt Therapie! Nach die- sem Grundsatz treiben in der Schweiz bereits 500 000 Senio- ren Sport. Gemäss einer Umfrage wären weitere 160 000 äl- tere Mitmenschen interessiert, Seniorensport zu treiben, wenn sie: 1. die freie Wahl der Sportart haben; 2. Sport in Gemeinschaft (aber ohne Vereinszwang); und 3. Sport unter kundiger Führung betreiben könnten. Das Bedürfnis ist vorhanden. Mit der neuen Aktion «aktiv 50 plus» des Schweizerischen Interverbandes für Senioren- sport (SISS) wird die Basis in der ganzen Schweiz weiter ver- breitert Den grossen Stellenwert des Seniorensports hat der Bundes- rat in der Beantwortung des Postulates Hänggi (89.622; Senio- rensport) betont. Bundesrat Cotti hat in seinem Brief (6. De- zember 1991) an die Präsidentin der Eidgenössischen Sport- kommission (ESK) den Seniorensport als eine Aufgabe von erstrangiger gesellschaftspolitischer Bedeutung bezeichnet. Diese Aufgabe kann nur erfüllt werden, wenn genügend gut ausgebildete Leiter und Leiterinnen verfügbar sind. Gemäss Heinz Keller, Direktor der Eidgenössischen Sportschule Magglingen, brauchen wir in der Schweiz langfristig 50 000 zusätzliche Seniorensportleiter und -leiterinnen. Ein grosses Potential von geeigneten Leitern ist vorhanden, liegt aber brach! Wir verfügen über 100 000 bestausgebildete J + S-Leiter. 50 000 davon sind aktiv, 50 000 aus verschiede- nen Gründen inaktiv (Hauptgrund: über 40jährig), Dieses Po- tential sollte reaktiviert werden. Mit verlängerten Wochenend- kursen könnte rasch eine grosse Zahl von Jugend + Sport- zu Seniorensportleitern und -leiterinnen umgeschult werden. Das wäre die wirtschaftlichste und effizienteste Lösung. Obwohl an der Basis der Seniorensport weiterhin privatrecht- lich organisiert werden soll, müsste sich aber der Bund zusam- men mit den Kantonen (Sportämter) in der Ausbildner- und Leiterausbildung analog zum J + S-Modell stark engagieren. Schriftliche Stellungnahme des Bundesrates vom 23. November 1994 Rapport écrit du Conseil fédéral du 23 novembre 1994 Die zukünftige demographische Entwicklung wird von Fami- lie, Gesellschaft und Staat in vielen Bereichen neue Verhal- tensweisen und Lösungen verlangen. Es wird unter anderem darum gehen, die alternden Menschen möglichst lange selb- ständig zu erhalten und die Pflegebedürftigkeit zu reduzieren. Genügend Bewegung und angepasster Sport können dazu beitragen.</w:t>
      </w:r>
    </w:p>
    <w:p>
      <w:r>
        <w:t>Schweizerisches Bundesarchiv, Digitale Amtsdruckschriften Archives fédérales suisses, Publications officielles numérisées Archivio federale svizzero, Pubblicazioni ufficiali digitali Motion Dünki Harmonisierung der Familienzulagen Motion Dünki Allocations familiales. Harmonisation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94.3400 Numéro d'objet Numero dell'oggetto Datum 16.12.1994 - 08:00 Date Data Seite 2459-2460 Page Pagina Ref. No</w:t>
      </w:r>
    </w:p>
    <w:p>
      <w:r>
        <w:rPr>
          <w:b/>
        </w:rPr>
        <w:t>E. 20</w:t>
      </w:r>
    </w:p>
    <w:p>
      <w:r>
        <w:t>024 945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