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94.3378 vom 28. September 1995</w:t>
      </w:r>
    </w:p>
    <w:p>
      <w:r>
        <w:t>Bundesverwaltung, 1995-09-28, DE</w:t>
      </w:r>
    </w:p>
    <w:p>
      <w:r>
        <w:rPr>
          <w:b/>
        </w:rPr>
        <w:t xml:space="preserve">Quelle: </w:t>
      </w:r>
      <w:r>
        <w:t>https://mcp.opencaselaw.ch/entscheid/ch_vb_94.3378</w:t>
      </w:r>
    </w:p>
    <w:p>
      <w:r>
        <w:t>FR: CH_VB 94.3378 du 28 septembre 1995</w:t>
      </w:r>
    </w:p>
    <w:p>
      <w:r>
        <w:t>IT: CH_VB 94.3378 del 28 settembre 1995</w:t>
      </w:r>
    </w:p>
    <w:p>
      <w:pPr>
        <w:pStyle w:val="Heading2"/>
      </w:pPr>
      <w:r>
        <w:t>Erwägungen</w:t>
      </w:r>
    </w:p>
    <w:p>
      <w:r>
        <w:rPr>
          <w:b/>
        </w:rPr>
        <w:t>E. 28</w:t>
      </w:r>
    </w:p>
    <w:p>
      <w:r>
        <w:t>septembre 1995 Bühler Robert (R, LU): Ich bin von der Antwort teilweise be- friedigt und möchte das kurz begründen. Die Antwort auf die gestellten Fragen ist umfassend, und ich danke dafür. Für mich war die Aussage bezüglich der Defini- tion der Ausgewogenheit und der Stabilisierung etwas zu we- nig präzise. Ich bin überzeugt, Herr Bundesrat, dass der Bun- desrat vor der nächsten diesbezüglichen Volksabstimmung gezwungen sein wird, solche Aussagen zu machen, sonst werden wir Schiffbruch erleiden. Ich bitte den Bundesrat zu überlegen, ob die Ausländerpolitik nicht doch in meinem Sinne im Rahmen der Legislaturziele definiert werden könnte. Iten Andreas (R, ZG): Ich finde es äusserst schade, dass wir keine Diskussion führen können. Wir haben noch zehn Minu- ten Zeit. Ich habe ein Votum vorbereitet, aber weil wir zu kei- nem Dialog kommen, wie das Herr Bühler Robert gewünscht hat, möchte ich darauf verzichten, wollte dies aber sagen. Wir sollten eine Gelegenheit haben, über solch wichtige Fragen zu diskutieren. Die Antwort von Herrn Delamuraz kann ja nicht in allen Teilen befriedigen. Wir müssen darauf zurück- kommen können. Es wäre zu überlegen, ob der Präsident oder das Büro nicht einen Termin ansetzen könnten, wo wir diese Diskussion führen können. Es ist nämlich so, dass die- ses Thema in unserer Bevölkerung wirklich breit diskutiert wird. Ich bin nicht im Wahlkampf, aber meine Kolleginnen und Kollegen, die im Wahlkampf stehen, bestätigen, dass das dauernd diskutiert wird, und wir können uns nicht um diese Diskussion foutieren. Deswegen beantrage ich, dass man diese Diskussion noch in einem anderen Zusammenhang auf die Traktandenliste setzt, wenn Herr Delamuraz im Saal ist. Präsident: Es ist der Ordnungsantrag gestellt, die Diskus- sion zu beschliessen und wenn möglich nächste Woche zu führen. - Sie sind damit einverstanden. Delamuraz Jean-Pascal, conseiller fédéral: Je voudrais dire à M. Bühler Robert que s'il n'est que «teilweise» satisfait de la réponse du Conseil fédéral, je suis totalement satisfait de la réponse qu'il a donnée tout à l'heure; son ajout me paraît tout à fait convenable. Merci, Monsieur Bühler. Die Beratung dieses Geschäftes wird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Interpellation Bühler Robert Ausländerpolitik Interpellation Bühler Politique des étrangers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08 Séance Seduta Geschäftsnummer 94.3378 Numéro d'objet Numero dell'oggetto Datum 28.09.1995 - 08:00 Date Data Seite 960-962 Page Pagina Ref. No 20 026 356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