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94.3279 vom 13. März 1995</w:t>
      </w:r>
    </w:p>
    <w:p>
      <w:r>
        <w:t>Bundesverwaltung, 1995-03-13, DE</w:t>
      </w:r>
    </w:p>
    <w:p>
      <w:r>
        <w:rPr>
          <w:b/>
        </w:rPr>
        <w:t xml:space="preserve">Quelle: </w:t>
      </w:r>
      <w:r>
        <w:t>https://mcp.opencaselaw.ch/entscheid/ch_vb_94.3279</w:t>
      </w:r>
    </w:p>
    <w:p>
      <w:r>
        <w:t>FR: CH_VB 94.3279 du 13 mars 1995</w:t>
      </w:r>
    </w:p>
    <w:p>
      <w:r>
        <w:t>IT: CH_VB 94.3279 del 13 marzo 1995</w:t>
      </w:r>
    </w:p>
    <w:p>
      <w:pPr>
        <w:pStyle w:val="Heading2"/>
      </w:pPr>
      <w:r>
        <w:t>Erwägungen</w:t>
      </w:r>
    </w:p>
    <w:p>
      <w:r>
        <w:rPr>
          <w:b/>
        </w:rPr>
        <w:t>E. 13</w:t>
      </w:r>
    </w:p>
    <w:p>
      <w:r>
        <w:t>März 1995 N 563 Postulat der LdU/EVP-Fraktion se sont gardés jusqu'ici de les remplacer par des investisse- ments rémunérateurs. Pour le Conseil fédéral, vendre aujourd'hui les réserves d'or de la Banque nationale pour verser les gains qui en résulte- raient aux pouvoirs publics reviendrait à dilapider imprudem- ment le patrimoine de la Suisse. Schriftliche Erklärung des Bundesrates Der Bundesrat beantragt, das Postulat abzulehnen. Déclaration écrite du Conseil fédéral Le Conseil fédéral propose de rejeter le postulat. Weder Hansjürg (U, BS): Glücklicherweise verfügt die Schweiz noch immer über einen riesigen Goldschatz von welt- weit einmaliger Grosse pro Kopf der Bevölkerung. Er stammt aus der Zeit, als das umlaufende Papiergeld noch zu einem guten Teil mit Gold gedeckt sein musste. Seit dieser Zeit - die Golddeckung wurde in den fünfziger Jahren korrigiert und anno 1972 ganz korrigiert - schlummern in den Katakomben der Nationalbank und andernorts Goldbarren und Goldstücke im Verkehrswert von etwa 45 bis 50 Milliarden Franken. Sie sind in der Bilanz der Nationalbank mit 11,9 Milliarden ausge- wiesen, mit anderen Worten: Die Bilanz der Nationalbank ist - es mag ein böses Wort sein - nicht richtig oder gefälscht, wie immer man das sagen will. Wir haben also für rund 45 bis 50 Milliarden Franken Gold im Keller, Gold, das sich nicht ver- zinst. Auf der ändern Seite verzinsen wir etwa 70 bis 75 Milliar- den Franken Schulden, die uns 3,5 Milliarden Franken Zins jährlich kosten. Wir verwalten unseren Schatz eigentlich schlecht Unsere Fraktion ist einhellig der Auffassung, dass man prüfen sollte, dieses Gold sukzessive zu verkaufen. Und zwar wün- schen wir nicht den Verkauf und die Entgegennahme des Gel- des in bar, sondern wir wünschen, dass dieses Geld in Wertpa- piere umgewandelt wird. Sie sehen den Vorgang, den wir wün- schen: Gold verkaufen, Wertpapiere kaufen. Das hat den Vor- teil, dass sich diese Wertpapiere natürlich verzinsen, und da wiederum stellen wir uns in erster Linie den Kauf von Bundes- obligationen vor. Hier schliesst sich der Kreis. Wenn wir Bun- desobligationen übernehmen und dafür Gold verkaufen-suk- zessive natürlich -, dann schliesst sich der Kreis National- bank-Bund, mit anderen Worten: Die Zinsenlast, die jetzt auf uns lastet, wird ausgeglichen. Der Bundesrat ist natürlich mit diesem Vorschlag absolut nicht einverstanden. Er hält am «Gold im Haus»-Standpunkt auf Teufel komm raus fest Es ist aber falsch, was er macht, denn wirtragen letztlich die Lasten alle gemeinsam. Wirtragen auch die Verantwortung für unseren Bundesrat, der immer wieder angeschossen wird, weil er nicht genug Geld hat Hier wäre doch eine Einnahmequelle, Herr Bundesrat Stich, die sensationell funktionieren würde. Ja, ich ahne, was Sie mir antworten, aber darauf habe ich auch noch eine Antwort parat Sie werden mich fragen: Ist das jetzt eine besonders gute Idee der LdU/EVP-Fraktion? Ja, sie ist es in bezug auf die Schweiz, aber in bezug auf das Ausland ist sie es natürlich nicht, denn Holland und Belgien - viel schlauer als wir, viel schlauer! - ha- ben das bereits vollzogen, was wir machen sollten. Holland und Belgien und neustens auch Kanada haben Teile ihrer Goldreserven verkauft und in Wertpapiere umgewandelt. Herr Bundesrat, Sie werden sagen, es gehe nicht Doch, es geht Sie haben auch geschrieben, dass es aus gesetzlichen Gründen nicht gehe. Da muss ich Ihnen aus dem Bundesge- setz über das Münzwesen Artikel 3 vorlesen: «Über die Be- handlung von Gewinnen und Verlusten, die bei Änderungen der Goldparität des Frankens auf den Gold- und Devisenbe- ständen der Schweizerischen Nationalbank entstehen, ent- scheidet die Bundesversammlung.» Wenn Sie also sagen, wir könnten nicht, so ist dem nicht so: Wir können, wenn wir die Goldparität ändern, wenn wir unser Gold in der Bilanz nicht mehr für 11,9 Milliarden Franken einsetzen, sondern zu seinem wirklichen Wert, und das sind 45 bis 50 Milliarden Franken. In diesem Gesetz steht noch etwas, was mich natürlich auch sehr interessiert. Es heisst: «Das Gold ist, sofern nichts ande- res vereinbart wird, beim Sitz der Nationalbank in Bern einzu- liefern. » Und wo liegt denn unser Gold? 60 Prozent dieser rund 45 bis 50 Milliarden Franken liegen im Ausland! Dabei hätte dieses Gold bei uns sein müssen. Was heisst das wieder auf der politischen Ebene? Wir werden doch erpressbar. Nun wer- den Sie sagen: Amerika, das offenbar unseren Goldschatz hü- tet - neben einem anderen Land, aber das darf man laut Natio- nalbankgesetz nicht einmal sagen -, wird uns nicht erpressen. Das ist natürlich auch wieder nicht richtig, denn Amerika hat schon zweimal, im Falle des Irak einerseits und im Falle von Ägypten in den fünfziger Jahren andererseits, solche Mass- nahmen getätigt, hat schon den Hebel angesetzt. Mit anderen Worten: Wir plädieren auch dafür, dass unser Schatz bei uns eingelagert wird. Noch etwas: In der Kommission hat mir Herr Hess Peter vor- gehalten, das Gold sei immer sicher, ein Goldschatz entwerte sich nicht usw. Ich darf Sie daran erinnern, dass ein Kilo- gramm Gold schon einmal über 30 000 Franken kostete, und zwar weit über 30 000 Franken. Heute ist das gleiche Gold keine 15000 Franken mehr wert. Auch da müssen wir uns überlegen, ob wir weiter so wirtschaften wollen, dass wir mit dem Verlust des Goldwertes immer grössere Verluste ein- fahren. Es gab einen Mann namens John Maynard Keynes - allen Volkswirtschaftern bestens bekannt Ich sage, was er vom Gold hielt - das nur aus Spass, nur damit Sie sehen, was an- dere sagen -: «Das Gold ist eine barbarische Reliquie.» Aber das ist ja nur ein Detail. Nun ist uns klar, dass wir das Gold nicht auf einmal verkaufen dürfen, denn das wäre auf dem Markt absolut verheerend. Das würde zu einem Preiseinbruch führen, und darum haben wir in unserem Postulat die Forderung gestellt, das Gold sei sukzes- sive zu verkaufen. Ich bitte Sie, das wichtigste Argument auch noch zur Kennt- nis zu nehmen; das wird Sie aufrütteln. Ich appelliere vor al- lem an die Bürgerlichen in diesem Ratssaal: Ich habe mich erkundigt, was passiert, wenn wir einmal dem Europäischen Währungssystem (EWS) beitreten, wenn wir uns dem ECU, d. h. der Deutschen Mark anschliessen würden. Was passiert dann? Dann müssen wir sage und schreibe 20 Prozent auf dem Marktwert des Goldes und 20 Prozent auf den Devisen- reserven abliefern. Nun werden Sie auch begreifen, wieso - wie ich vermute - die anderen Länder angefangen haben, das Gold zu verkaufen. Wenn wir 20 Prozent auf dem Gold abliefern, dann kostet uns das zwischen 9 und 10 Milliarden Franken. Dann kommen noch 20 Prozent von den Devisenre- serven dazu; diese betragen etwa 60 bis 70 Milliarden Fran- ken. Dann kommen also nochmals 12 oder 13 Milliarden Franken dazu. Dieser Scherz kostet uns am Schluss etwa 25 Milliarden Franken. Nun werden Sie fragen, woher ich diese Zahl habe. Ich habe bei der Nationalbank angefragt, und ich bekam offen und ehr- lich Antwort Die Antwort ist vom 4. November 1992, und sie ist von Herrn Lusser unterzeichnet Wir haben allen Grund, das Problem zu prüfen; wir haben ja keine Motion, sondern ein Postulat gemacht, damit Sie alle auch mitreden können und der Bundesrat vorerst nur prüfen soll. Die Antwort, die uns der Bundesrat jetzt gegeben hat, taugt nichts, wie ich das erläutert habe, Herr Bundesrat Sie schrei- ben in einem schönen Schlusssatz, eine Verschleuderung des schweizerischen Familiensilbers komme nicht in Frage. Wer verschleudert denn da Geld, frage ich Sie, wenn wir bei einem Beitritt zum EWS 25 Milliarden Franken abliefern dürfen und wenn wir von einem Goldpreis von über 30 000 Franken auf</w:t>
      </w:r>
    </w:p>
    <w:p>
      <w:r>
        <w:rPr>
          <w:b/>
        </w:rPr>
        <w:t>E. 15</w:t>
      </w:r>
    </w:p>
    <w:p>
      <w:r>
        <w:t>000 Franken absacken? Wer verschleudert da schweizeri- sches Volksvermögen? Wir möchten nicht mitschuldig wer- den; wir möchten das ändern. Wir danken Ihnen, wenn Sie uns zustimmen. Stich Otto, Bundesrat: Wir bitten Sie, dieses Postulat abzu- lehnen. Es ist jedermann bekannt, dass man die Währung nicht mehr direkt an das Gold knüpfen kann; das wäre völlig falsch, und wir tun das auch nicht. Die Nationalbank und die Schweizer!-</w:t>
      </w:r>
    </w:p>
    <w:p>
      <w:r>
        <w:t>Motion Spielmann 564 N 13 mars 1995 sehe Eidgenossenschaft haben seit 1976 ihren Goldbestand nicht mehr verändert; es sind diese 2600 Tonnen Gold, die die Schweiz besitzt Die besitzen wir, das ist richtig, aber wir fin- den, es sei nicht sehr zweckmässig, sie zu veräussern. Herr Weder Hansjürg hat zwar gesagt, man solle es nicht ge- rade kurzfristig veräussern, alles miteinander, sonst würde na- türlich der Preis «in den Keller sinken». Sie haben gesagt, Herr Weder, dass man das Geld dann in Bundesobligationen anle- gen könne. Ich muss aber sagen: Solche Dinge sollte man nicht tun, man sollte den Staatshaushalt nicht via Notenbank sanieren. Darauf läuft es letztendlich hinaus, was bedeutet, dass wir die Inflation finanzieren, produzieren und veranstal- ten; das macht wenig Sinn. Sie haben gesagt, was geschieht, wenn man dem EWR, dem Europäischen Währungssystem oder der EU beitritt Das ist richtig -aber das ist nicht heute und nicht morgen. Gold hat im Gegensatz zu den Devisenanlagen im Ausland immerhin noch den Vorteil, dass es nicht eines Tages gesperrt werden kann. Wenn Devisenanlagen gesperrt werden, dann haben Sie nichts, ganz abgesehen davon, dass sich Devisen ja auch entwerten, wie wir gesehen haben. Von uns aus gesehen wäre es also nicht sehr sinnvoll, wenn die Schweiz heute eine Politik des Goldverkaufes betreiben würde, wenn man ohnehin schon eine Fiskalpolitik betreibt, bei der man über die Verhältnisse lebt Das würde den schlechten Eindruck noch verstärken. Sie täuschen sich zwei- fellos, wenn Sie annehmen, dass die Zinssätze dadurch sin- ken würden. Die kurzfristigen Zinssätze kann man mit einer Er- weiterung der Geldmenge reduzieren, aber die Folge ist dann, dass in der Regel die langfristigen Zinssätze sofort zu steigen beginnen, weil die Leute annehmen, dass das betreffende Land nicht mehr in der Lage sei, eine stabilitätsorientierte Poli- tik durchzusetzen. Wenn Sie heute die hohen Zinssätze von über 5 Prozent sehen, die wir im langfristigen Bereich haben - im Moment natürlich mit einer sehr hohen Realverzinsung -, dann ist das nicht nur auf den internationalen Vergleich zu- rückzuführen, sondern es gibt ganz offensichtlich Leute, die annehmen, die Schweiz werde es nicht schaffen, ihren Haus- halt in Ordnung zu bringen. Dem verdanken wir die hohen Zinssätze. Mit Ihrem Heilmittel können wir hier nichts verbessern, son- dern nur verschlechtern. Deshalb bitte ich Sie, das Postulat abzulehnen. Abstimmung - Vote Für Überweisung des Postulates 23 Stimmen Dagegen 82 Stimmen #ST# 93.3636 Motion Spielmann Neubewertung der Nationalbankbestände Réévaluation des avoirs de la Banque nationale Wortlaut der Motion vom 16. Dezember 1993 Eine ernsthafte Analyse der Wirtschaftslage der öffentlichen Hand, das heisst von Bund, Kantonen und Gemeinden, müsste neben deren gesamten Schulden auch die Aktiven und den Wert des öffentlichen Vermögens berücksichtigen. Das heisst, die einzelnen Bestandteile des öffentlichen Vermö- gens, die in den Buchhaltungen der Behörden der Kantone und der Gemeinden systematisch unterbewertet sind, sollten neu ihrem tatsächlichen Wert entsprechend aufgeführt wer- den. Dasselbe gilt für die Bestände der Nationalbank: Ihre Goldreserven sind mit 11,903 Milliarden Franken beziffert, das entspricht einem Kilopreis von Fr. 4595.74, und dies bereits seit 1971. Heute wird aber das Kilo Gold zu 18 000 Franken ge- handelt Auch die Devisenbestände der Nationalbank und ihr Aktivenportefeuille sind stark unterbewertet, letzteres um 20 bis 30 Prozent Durch diese Unterbewertung fällt der Nettoge- winn geringer aus, als er eigentlich ist, und die Nationalbank kann die Zahlungen, die sie aufgrund von Artikel 39 Absatz 4 der Bundesverfassung den Kantonen ausrichten muss, auf re- lativtiefem Niveau halten. Angesichts dieser Tatsachen ersuche ich den Bundesrat: - das öffentliche Vermögen und die Aktiven neu zu bewerten und einen abschliessenden Bericht über die Nettoverschul- dung der Gemeinwesen unseres Landes zu unterbreiten; - die Buchhaltungsregeln der Bundes- und der Kantonsbe- hörden zu revidieren, so dass den heute systematisch unter- bewerteten Beständen korrekter Rechnung getragen werden kann; - alle notwendigen Massnahmen zu ergreifen, damit die Na- tionalbank dieselben Bewertungskriterien wie die europäi- schen Nationalbanken anwendet, die die Goldbestände zum Marktpreis bewerten. Texte de la motion du 16 décembre 1993 Une analyse sérieuse de la réalité économique de l'ensemble des collectivités publiques de notre pays, Confédération, can- tons, communes, devrait tenir compte en plus du montant des dettes publiques cumulées, des actifs, et de la valeur du patri- moine public. Une telle exigence postule une estimation plus conforme à la réalité des nombreux éléments constitutifs du patrimoine public qui sont systématiquement sous-estimes dans les présentations comptables des autorités fédérales, cantonales et communales. Il en va de même pour les avoirs de la Banque nationale, ses réserves d'or sont comptabilisées à 11,903 milliards de francs, soit un prix de 4595.74 francs le kilo depuis 1971. Or, le kilo d'or est coté actuellement à plus de</w:t>
      </w:r>
    </w:p>
    <w:p>
      <w:r>
        <w:rPr>
          <w:b/>
        </w:rPr>
        <w:t>E. 18</w:t>
      </w:r>
    </w:p>
    <w:p>
      <w:r>
        <w:t>000 francs. Les avoirs en devises de la Banque nationale sont également largement sous-estimes, de même que son portefeuille d'actifs, qui est dévalorisé de 20 à 30 pour cent Cette situation permet à la Banque nationale de diminuer son bénéfice net, et, de ce fait, de réduire considérablement les versements aux cantons imposés par l'article 39 alinéa 4 de la constitution. Face à ces réalités, je demande au Conseil fédéral: - d'effectuer une réestimation de la valeur du patrimoine pu- blic et des actifs afin de présenter un rapport sur l'endettement net des collectivités de notre pays; - de procéder à une réforme des règles comptables appli- quées par les autorités fédérales et cantonales dans le but d'une prise en compte plus correcte des avoirs qui sont au- jourd'hui systématiquement sous-estimes; - de prendre toutes les mesures utiles pour que la Banque na- tionale adopte les mêmes critères d'estimation que les ban- ques nationales européennes qui comptabilisent leurs avoirs aurifères au prix du marché. Mitunterzeichner - Cosignataires: Keine - Aucun Schriftliche Begründung - Développement par écrit L'auteur renonce au développement et demande une réponse écrite. Schriftliche Stellungnahme des Bundesrates vom 16. Februar 1994 Rapport écrit du Conseil fédéral du 16 février 1994 Les principes d'évaluation du patrimoine financier de la Confé- dération sont définis à l'article 12 de l'ordonnance du 11 juin 1990 sur les finances de la Confédération (OFC). Ils concor- dent avec ceux de la comptabilité commerciale. L'article 13 de l'OFC concerne l'évaluation du patrimoine administratif et les amortissements. Le patrimoine administratif est affecté à l'exé- cution des tâches et il n'est donc pas réalisable. Une éven- tuelle réévaluation des avoirs ne se traduirait que par des gains fictifs, réduisant certes quelque peu le découvert du bi- lan de la Confédération, mais ne modifiant nullement l'endet- tement et la situation financière actuelle qui est jugée précaire.</w:t>
      </w:r>
    </w:p>
    <w:p>
      <w:r>
        <w:t>Schweizerisches Bundesarchiv, Digitale Amtsdruckschriften Archives fédérales suisses, Publications officielles numérisées Archivio federale svizzero, Pubblicazioni ufficiali digitali Postulat der LdU/EVP-Fraktion Umwandlung der Goldreserven der Nationalbank Postulat du groupe Adl/PEP Réserves d'or de la Banque nationale. Conversion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94.3279 Numéro d'objet Numero dell'oggetto Datum 13.03.1995 - 14:30 Date Data Seite 561-564 Page Pagina Ref. No</w:t>
      </w:r>
    </w:p>
    <w:p>
      <w:r>
        <w:rPr>
          <w:b/>
        </w:rPr>
        <w:t>E. 20</w:t>
      </w:r>
    </w:p>
    <w:p>
      <w:r>
        <w:t>025 397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