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94.3226 vom 7. Oktober 1994</w:t>
      </w:r>
    </w:p>
    <w:p>
      <w:r>
        <w:t>Bundesverwaltung, 1994-10-07, DE</w:t>
      </w:r>
    </w:p>
    <w:p>
      <w:r>
        <w:rPr>
          <w:b/>
        </w:rPr>
        <w:t xml:space="preserve">Quelle: </w:t>
      </w:r>
      <w:r>
        <w:t>https://mcp.opencaselaw.ch/entscheid/ch_vb_94.3226</w:t>
      </w:r>
    </w:p>
    <w:p>
      <w:r>
        <w:t>FR: CH_VB 94.3226 du 7 octobre 1994</w:t>
      </w:r>
    </w:p>
    <w:p>
      <w:r>
        <w:t>IT: CH_VB 94.3226 del 7 ottobre 1994</w:t>
      </w:r>
    </w:p>
    <w:p>
      <w:pPr>
        <w:pStyle w:val="Heading2"/>
      </w:pPr>
      <w:r>
        <w:t>Erwägungen</w:t>
      </w:r>
    </w:p>
    <w:p>
      <w:r>
        <w:rPr>
          <w:b/>
        </w:rPr>
        <w:t>E. 7</w:t>
      </w:r>
    </w:p>
    <w:p>
      <w:r>
        <w:t>octobre 1994 Hilfreich wären Ärzte, Psychologen und Theologen, die die Gebärdensprache beherrschen. 4. Die Kommission hält nach der Anhörung fest, dass das Pro- blem vor allem in der Bildung, in der Wahrnehmung der Kultur, in der Kommunikation und in der gesellschaftlichen Integra- tion liegt. Dass hier ein wichtiges Anliegen zum Ausdruck ge- bracht wird, wird einhellig anerkannt. Neue Forschungser- kenntnisse müssen in der Ausbildung der Gehörlosen umge- setzt und nutzbar gemacht werden. Erinnert wird im weiteren daran, dass das Europäische Parla- ment 1988 seinen Mitgliedländern empfohlen hat, die Gebär- densprachen als vollwertige Sprachen und u. a das Gebär- densprachdolmetschen als vollwertigen Beruf anzuerkennen. In verschiedenen Ländern ist die Gebärdensprache als Unter- richtssprache anerkannt. Die Kommission beantragt mit 17 zu 0 Stimmen bei 2 Enthal- tungen, das Postulat 94.3227 zu überweisen. Haering Binder Barbara (S, ZH) présente au nom de la Com- mission de la science, de l'éducation et de la culture (Csec) le rapport écrit suivant: 1. Le 18 juin 1993, la Fédération suisse des sourds a déposé une pétition demandant une amélioration des conditions de vie des sourds et des malentendants de Suisse de manière à les rendre comparables à celles dont jouissent les personnes à acuité auditive normale. Sa teneur est la suivante: Le droit fédéral reconnaît la langue des signes comme une lan- gue que toute personne sourde ou malentendante a un droit absolu de pratiquer. A ce titre, l'Etat encourage, sur le plan culturel, sa diffusion, et sur le plan scientifique, les recherches dont elle fait l'objet. 2. La commission a demandé au Département fédéral de l'in- térieur la rédaction d'un avis sur cette requête. Dans un rap- port daté de janvier 1994, le DFI, plus particulièrement l'Office fédéral de la culture, ont traité les thèmes suivants: la situation générale des sourds ainsi que des personnes présentant une grave déficience auditive, la querelle au sujet des méthodes éducatives à l'intention des malentendants (langage parlé ou langue des signes), les formes de soutien requises et enfin la reconnaissance de la langue des signes dans d'autres pays. Selon les conclusions du rapport, il conviendra à l'avenir que la Confédération prenne en compte la place prépondérante occupée par la langue des signes dans l'intégration profes- sionnelle, sociale et politique des malentendants. D'autre part, le rapport reconnaît le bien-fondé des exigences concernant la promotion de la langue des signes sur la base des dernières découvertes scientifiques et des expériences récentes condui- tes dans le domaine de l'enseignement spécialisé. Le rapport constate par ailleurs que les questions abordées par la pétition ne relèvent pas de la compétence de la Confé- dération, car la langue des signes concerne avant tout l'ensei- gnement dispensé aux sourds et le domaine de l'instruction est du ressort des cantons. D'après le rapport du DFI, la solu- tion réside «d'une part dans une collaboration étroite entres les diverses autorités cantonales compétentes et d'autre part dans la recherche d'un terrain d'entente entre les associations professionnelles et les intéressés eux-mêmes». La Confédéra- tion pourrait alors apporter un soutien subsidiaire aux cantons ainsi qu'aux organisations dans le cadre de sa compétence. 3. La commission a convié, à sa séance du 27 mai 1994, une délégation de pétitionnaires, qui ont exposé leurs arguments, démonstration à l'appui, avec l'aide de deux interprètes (cita- tion de la commission: «II est impressionnant de voir ce qu'en- tendre signifie!»). Les sourds soulignent que la reconnaissance de la langue des signes comme une langue à part entière équivaut à admettre leur statut de culture minoritaire. Ils ne demandent pas que la langue des signes soit reconnu comme une langue nationale, mais comme une langue de communication et d'apprentis- sage pour les personnes malentendantes. En effet, la langue des signes permet, d'une part, de communiquer à l'intérieur de la communauté des sourds et de renforcer ainsi son iden- tité par rapport aux entendants. La langue des signes joue, d'autre part, un rôle déterminant dans la perception des diver- ses informations en provenance du monde entendant «La lan- gue des signes constitue un lien avec le monde entendant» La langue des signes leur permet de prendre part aux activités des entendants avec l'aide d'un interprète, d'assister par exemple à un exposé. Les pétitionnaires se prononcent en fa- veur du bilinguisme, avec la langue des signes pour première langue et le langage parlé pour deuxième langue. La querelle méthodologique autour de la langue des signes et du langage parlé résulte, selon les explications des pétition- naires, d'un conflit entre la culture des sourds et celle des en- tendants, alors qu'une grande majorité des sourds se pronon- cent en faveur de la langue des signes. Les pétitionnaires soulignent que quiconque désire être re- connu comme un individu à part entière doit maîtriser complè- tement au moins une langue. Il est scientifiquement prouvé que les enfants sourds ayant appris en premier lieu la langue des signes éprouvent moins de difficulté à apprendre le lan- gage parlé en tant que deuxième langue. («Nous n'apprenons par le langage parlé pour nous, mais pour les entendants.») L'un des pétitionnaires déclare avoir appris à lire à haute voix a l'école et même avoir reçu les félicitations de son maître, mais il ajoute qu'il ne comprenait absolument rien de ce qu'il lisait. De l'avis des pétitionnaires, la reconnaissance de la langue des signes en tant que langue de communication et d'appren- tissage entraînerait les conséquences suivantes: - une meilleure formation de même qu'une meilleure intégra- tion de la communauté des sourds dans la communauté des entendants. (Depuis que la possibilité existe en Suisse de re- courir à des interprètes, de nombreux sourds ont pu acquérir une deuxième formation et ont trouvé de meilleurs emplois.) - recherche: la langue des signes devrait faire l'objet d'études scientifiques, ce qui nécessiterait une infrastructure ainsi qu'un soutien de l'Etat Les médecins, psychologues et théo- logiens qui connaissent la langue des signes pourraient ap- porter une aide précieuse dans cette entreprise. 4. Après avoir entendu les pétitionnaires, la commission cons- tate que les sourds rencontrent avant tout des difficultés dans des domaines tels que laformation, la perception de la culture, la communication et l'intégration sociale. Elle reconnaît à l'unanimité le bien-fondé de leurs exigences; elle estime qu'il convient d'exploiter les derniers résultats de la recherche en les appliquant à laformation des sourds. Certains membres de la commission rappellent en outre qu'en 1988, le Parlement européen a recommandé à ses Etats mem- bres de reconnaître la langue des signes comme une langue à part entière et de reconnaître la profession d'interprète ges- tuel. Dans certains pays, la langue des signes est admise comme langue d'enseignement Par 17 voix sans opposition et avec 2 abstentions, la commis- sion propose de transmettre le postulat 94.3227. Antrag der Kommission Die Kommission beantragt einstimmig, die Petition dem Bun- desrat zur Kenntnisnahme zu überweisen. Proposition de la commission La commission propose à l'unanimité de transmettre la péti- tion au Conseil fédéral pour qu'il en prenne acte. Angenommen -Adopté</w:t>
      </w:r>
    </w:p>
    <w:p>
      <w:r>
        <w:t>Schweizerisches Bundesarchiv, Digitale Amtsdruckschriften Archives fédérales suisses, Publications officielles numérisées Archivio federale svizzero, Pubblicazioni ufficiali digitali Postulat WBK-NR (94.2026) (Minderheit Schmid Peter) Import von Pelzen Postulat Csec-CN (94.2026) (minorité Schmid Peter) Importation de fourrures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94.3226 Numéro d'objet Numero dell'oggetto Datum 07.10.1994 - 08:00 Date Data Seite 1874-1876 Page Pagina Ref. No 20 024 545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