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94.3197 vom 7. Oktober 1994</w:t>
      </w:r>
    </w:p>
    <w:p>
      <w:r>
        <w:t>Bundesverwaltung, 1994-10-07, DE</w:t>
      </w:r>
    </w:p>
    <w:p>
      <w:r>
        <w:rPr>
          <w:b/>
        </w:rPr>
        <w:t xml:space="preserve">Quelle: </w:t>
      </w:r>
      <w:r>
        <w:t>https://mcp.opencaselaw.ch/entscheid/ch_vb_94.3197</w:t>
      </w:r>
    </w:p>
    <w:p>
      <w:r>
        <w:t>FR: CH_VB 94.3197 du 7 octobre 1994</w:t>
      </w:r>
    </w:p>
    <w:p>
      <w:r>
        <w:t>IT: CH_VB 94.3197 del 7 ottobre 1994</w:t>
      </w:r>
    </w:p>
    <w:p>
      <w:pPr>
        <w:pStyle w:val="Heading2"/>
      </w:pPr>
      <w:r>
        <w:t>Erwägungen</w:t>
      </w:r>
    </w:p>
    <w:p>
      <w:r>
        <w:rPr>
          <w:b/>
        </w:rPr>
        <w:t>E. 7</w:t>
      </w:r>
    </w:p>
    <w:p>
      <w:r>
        <w:t>octobre 1994 Par le passé, au cours des années 1987 et 1988, le Sénégal a déjà vécu une situation politique tendue, mettant en péril le fonctionnement démocratique des institutions gouvernemen- tales. Bien que le président ait dû décréter l'état d'urgence en mai 1988, la classe politique est toutefois parvenue à dépasser la crise par l'élargissement de la majorité présidentielle et l'en- trée de l'opposition au gouvernement Les incidents plus récents, en particulier l'assassinat en mai 1993 de Me Babacar Sèye, vice-président du Conseil constitu- tionnel, et la manifestation orchestrée par la Coordination des forces démocratiques en février 1994, peuvent être considérés comme un nouveau test de la maturité de la culture démocrati- que au Sénégal. Pourvu que les organes compétents s'enga- gent à éclaircir les circonstances des incidents et qu'ils en identifient les responsables, il est possible, comme en 1988, que la crise débouche sur un important progrès démocra- tique. Face à la complexité de la situation, il est légitime de se de- mander si une intervention directe de la Suisse serait oppor- tune. Le Conseil fédéral constate toutefois que jusqu'ici l'indé- pendance de la justice s'est manifestée et que des procédures judiciaires ont été engagées dans les deux cas. Il est d'avis qu'avant qu'elles n'aient toutes abouti il serait prématuré de dénoncer la violation des principes démocratiques au Sénégal. 2. Les relations entre la Suisse et le Sénégal sont bonnes. Elles sont entretenues sur une base de confiance qui permet- trait d'entamer un dialogue approfondi sur le fonctionnement de la démocratie et le respect des droits de l'homme au Séné- gal, si les tensions préoccupantes constatées devaient appa- raître comme constituant effectivement un recul démocratique durable, et non des contrecoups fâcheux dans le cadre du processus de maturation de la culture démocratique au Sénégal. 3. Le 18 juillet 1994, les parlementaires de l'opposition séné- galaise et 142 de ses membres ont été libérés. Ils ne font plus l'objet de poursuites judiciaires. La justice sénégalaise s'est semble-t-il sciemment abstenue d'exiger la levée de l'immunité parlementaire des députés in- carcérés. Par ce moyen, elle a voulu éviter de conférer un poids politique excessif à cette affaire. Le parti socialiste, grâce à la majorité dont il bénéficie, n'aurait en effet rencontré aucune difficulté à induire le Parlement à voter la levée de l'immunité. Par contre, des poursuites de la chambre d'accusation seront engagées contre environ 70 autres personnes arrêtées lors de la manifestation. Une intervention en leurfaveur n'est toutefois pas opportune à ce stade. En effet, les autorités sénégalaises sont conscientes de l'attention que la communauté internatio- nale, y inclus la Suisse, porte au déroulement de cette affaire. Aussi longtemps qu'il paraît acquis que la justice fonctionne, dans les pays africains comme dans les autres, il est particuliè- rement important de respecter la procédure judiciaire et d'ac- corder aux tribunaux la confiance nécessaire au fonctionne- ment de l'Etat de droit Erklärung des Interpellanten: teilweise befriedigt Déclaration de l'interpellateur: partiellement satisfait #ST# 94.3090 Interpellation Gysin Künstlich aufgeblähte Teuerung Renchérissement. Gonflement des chiffres Wortlaut der Interpellation vom 10. März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