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94.3116 vom 3. Oktober 1995</w:t>
      </w:r>
    </w:p>
    <w:p>
      <w:r>
        <w:t>Bundesverwaltung, 1995-10-03, DE</w:t>
      </w:r>
    </w:p>
    <w:p>
      <w:r>
        <w:rPr>
          <w:b/>
        </w:rPr>
        <w:t xml:space="preserve">Quelle: </w:t>
      </w:r>
      <w:r>
        <w:t>https://mcp.opencaselaw.ch/entscheid/ch_vb_94.3116</w:t>
      </w:r>
    </w:p>
    <w:p>
      <w:r>
        <w:t>FR: CH_VB 94.3116 du 3 octobre 1995</w:t>
      </w:r>
    </w:p>
    <w:p>
      <w:r>
        <w:t>IT: CH_VB 94.3116 del 3 ottobre 1995</w:t>
      </w:r>
    </w:p>
    <w:p>
      <w:pPr>
        <w:pStyle w:val="Heading2"/>
      </w:pPr>
      <w:r>
        <w:t>Erwägungen</w:t>
      </w:r>
    </w:p>
    <w:p>
      <w:r>
        <w:rPr>
          <w:b/>
        </w:rPr>
        <w:t>E. 3</w:t>
      </w:r>
    </w:p>
    <w:p>
      <w:r>
        <w:t>Quand va-t-il nous soumettre des mesures dans les do- maines annoncés, c'est-à-dire dans le secteur fiscal, social, des activités des entreprises transfrontalières, de la forma- tion et la recherche, de la transformation des réglementations étatiques, de l'accélération des procédures, etc.? Mitunterzeichner- Cofirmatari - Cosignataires: Comby, Cou- chepin, Eggly, Loeb François, Savary (5) Schriftliche Begründung - Motivazione scritta - Développe- ment par écrit Nel suo messaggio dello scorso anno concernente la Swiss- lex, il Consiglio federale ammetteva che talune condizioni- quadro svizzere si sono deteriorate rispetto a quelle straniere. Sebbene siano stati avviati diversi studi, istituiti gruppi di la- voro, eseguite procedure di consultazione su importanti temi, ho l'impressione che lo slancio, la voglia di fare, la volontà che erano tangibili all'inizio del 1993 sono andati via sce- mando. Giustamente si è preoccupati per la disoccupazione, non si devono però perdere di vista le sue cause e i problemi strutturali con i quali si trova confrontata la nostra economia. La piazza economica svizzera sta indebolendosi, e noi ri- schiamo di pagare cara tra qualche anno la lentezza e la de- bolezza di una politica di miglioramento delle condizioni-qua- dro. Urge quindi dare un nuovo impulso all'iniziativa privata, al capitale di rischio, alla ricerca, alla creazione di nuove atti- vità. A pagina 20 del suo messaggio del febbraio 1993, il Consi- glio federale s'impegnava a presentare proposte concrete in diversi campi. Schriftliche Stellungnahme des Bundesrates vom 11. Mai 1994 Risposta scritta del Consiglio federale dell'11 maggio 1994 Rapport écrit du Conseil fédéral du 11 mai 1994 II miglioramento delle condizioni-quadro e la creazione di un ambiente propizio a nuovi insediamenti di imprese in Sviz- zera constituiscono uno dei sette principali campi d'azione stabiliti dal Consiglio federale per l'attuale legislatura. Misure in tal senso non sono state introdotte unicamente dal mes- saggio sul programma di governo dopo il no allo SEE. Tali mi- sure non si limitano nemmeno ai quattro ambiti abbordati nel quadro delle ulteriori misure in favore della rivitalizzazione dell'economia di mercato, vale a dire le misure nell'ambito delle infrastrutture, degli affari sociali, dell'agricoltura e della fiscalità. Occorre parimenti considerare tutte le misure desti- nate a rigenerare l'economia di mercato che sono state intro- dotte, a partire dal 1990 circa, al di fuori di questa iniziativa. 1. Per rispondere alla prima domanda, possiamo segnalare che non ci sarà un secondo messaggio di rivitalizzazione nel senso stretto del termine, poiché la natura eterogenea delle misure da attuare si oppone alla creazione di un «pacchetto di riforme» modellato rigidamente sullo schema della prima serie di misure. Il contenuto, gli elementi e il calendario delle riforme da introdurre nei quattro ambiti sopramenzionati sono tuttavia descritti in modo sufficientemente concreto nel rap- porto che il Consiglio federale adotterà prossimamente. Una parte delle misure da prendere è d'altronde già stata messa in atto. 2. Agire a favore dell'attrattiva della piazza economica sviz- zera costituisce un compito permanente di politica econo- mica al quale tutti i dipartimenti sono tenuti a contribuire.</w:t>
      </w:r>
    </w:p>
    <w:p>
      <w:r>
        <w:t>Schweizerisches Bundesarchiv, Digitale Amtsdruckschriften Archives fédérales suisses, Publications officielles numérisées Archivio federale svizzero, Pubblicazioni ufficiali digitali Interpellation Jeanprêtre Kleine und mittlere Unternehmen. Statistiken Interpellation Jeanprêtre Observatoire des PME suisses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10 Séance Seduta Geschäftsnummer 94.3116 Numéro d'objet Numero dell'oggetto Datum 03.10.1995 - 08:00 Date Data Seite 2071-2071 Page Pagina Ref. No 20 026 122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