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94.3110 vom 7. Oktober 1994</w:t>
      </w:r>
    </w:p>
    <w:p>
      <w:r>
        <w:t>Bundesverwaltung, 1994-10-07, DE</w:t>
      </w:r>
    </w:p>
    <w:p>
      <w:r>
        <w:rPr>
          <w:b/>
        </w:rPr>
        <w:t xml:space="preserve">Quelle: </w:t>
      </w:r>
      <w:r>
        <w:t>https://mcp.opencaselaw.ch/entscheid/ch_vb_94.3110</w:t>
      </w:r>
    </w:p>
    <w:p>
      <w:r>
        <w:t>FR: CH_VB 94.3110 du 7 octobre 1994</w:t>
      </w:r>
    </w:p>
    <w:p>
      <w:r>
        <w:t>IT: CH_VB 94.3110 del 7 ottobre 1994</w:t>
      </w:r>
    </w:p>
    <w:p>
      <w:pPr>
        <w:pStyle w:val="Heading2"/>
      </w:pPr>
      <w:r>
        <w:t>Erwägungen</w:t>
      </w:r>
    </w:p>
    <w:p>
      <w:r>
        <w:rPr>
          <w:b/>
        </w:rPr>
        <w:t>E. 7</w:t>
      </w:r>
    </w:p>
    <w:p>
      <w:r>
        <w:t>octobre 1994 Zürich 1993; résumé français sous le titre «Sécurité sociale en Suisse. Perspectives financières et scénarios jusqu'en 2040»). Nous prions le Conseil fédéral d'examiner en particulier les questions suivantes: 1. Que pense-t-il de la statistique des dépenses sociales éta- blie par Wechsler et Savioz? Est-il admissible de mélanger les cotisations sociales (versements) et les dépenses sociales? 2. Juge-t-il que des rectifications sont indiquées? Lesquelles? Comment se présente sa propre statistique des dépenses so- ciales? 3. Est-il disposé à tenir et à publier périodiquement une statis- tique des prestations et des charges sociales normalisée et plus complète que celle de l'Ofas? 4. Comment se situe la quote-part des prestations sociales de la Suisse par rapport à celle d'autres pays? 5. Quelles conclusions tire-t-il des scénarios esquissés pour les années 1994 à 2040? Sprecher-Porte-parole: Strahm Rudolf Schriftliche Begründung Die Urheber verzichten auf eine Begründung und wünschen eine schriftliche Antwort Développement par écrit Les auteurs renoncent au développement et demandent une réponse écrite. Schriftliche Stellungnahme des Bundesrates vom 13. Juni 1994 Der Bundesrat erachtet die Erarbeitung von wissenschaftli- chen Grundlagen über die finanziellen Perspektiven der sozia- len Sicherung in der Schweiz als sehr wichtig. Er begrüsst es daher, dass sich im Rahmen des Nationalen Forschungspro- gramms Nr. 29, «Wandel der Lebensformen und soziale Si- cherheit», verschiedene Projekte mit diesen Fragen beschäfti- gen. Die Studie von Wechsler/Savioz ist nur eines dieser Pro- jekte. Sie enthält interessante Ansätze, zum Teil aber auch stark vereinfachende und problematische Annahmen. Der Bundesrat beschäftigt sich schon lange mit den Auswirkun- gen der demographischen Entwicklung auf die Sozialversi- cherungen. So hat er unter anderem in der Botschaft zur</w:t>
      </w:r>
    </w:p>
    <w:p>
      <w:r>
        <w:rPr>
          <w:b/>
        </w:rPr>
        <w:t>E. 10</w:t>
      </w:r>
    </w:p>
    <w:p>
      <w:r>
        <w:t>AHV-Revision ausführliche Modellrechnungen vorgelegt Er wird auch in Zukunft eigene Modellrechnungen anstellen, wo dies notwendig ist Er ist sich dabei der Problematik langfri- stiger Vorausschätzungen im ökonomischen Bereich be- wusst. Zu den aufgeworfenen Fragen nimmt der Bundesrat wie folgt Stellung: 1. Die Studie von Wechsler/Savioz ist keine Statistik im eigent- lichen Sinne. Ziel der Studie war es vielmehr, ein Mikrosimula- tionsmodell zu entwickeln, das erlaubt, demographische, öko- nomische und institutionelle Variablen miteinander zu kombi- nieren und Zukunftsprognosen für die nächsten 50 Jahre zu erstellen. Erstmals haben dabei die Autoren alters- und ge- schlechtsspezifische Ausgabenprofile geschätzt Dabei wur- den zum Teil auch stark vereinfachende und gewagte Annah- men getroffen. Grundsätzlich wurde auf die Ausgaben sämtli- cher Sozialversicherungen zurückgegriffen (Ausgabenkon- zept), welche für das Jahr 1989 erfasst wurden. Im Falle der beruflichen Vorsorge haben die Autoren aber nicht die Ausga- ben, sondern die Einnahmen verwendet Die Vermischung von Ausgaben und Einnahmen ist methodisch unzulässig und ergibt ein verzerrtes Bild. Problematisch sind die Annahmen vor allem in jenen Bereichen, wo über die Sozialversicherun- gen hinaus Leistungen freiwilliger Versicherungen und ande- rer Träger in die Berechnungen einbezogen wurden. Ebenso können die Zusammenfassung von AHV und EL und IV und EL sowie die Berücksichtigung der Ansprüche von Ausländerin- nen und Ausländern als Kostenzuschlag zu den Renten für Schweizerinnen und Schweizer in Frage gestellt werden, wei- sen die Entwicklungen der Bestände von Rentnerinnen und Rentnern in diesen Bereichen doch markante Unterschiede auf. Auch sind in den als Grundlagen ausgewiesenen Finan- zierungsprofilen im Laufe der Zeit Veränderungen zu erwarten. 2. Der Bundesrat bringt an Studien einzelner Wissenschafte- rinnen bzw. Wissenschafter keine Korrekturen an. Die Anga- ben der amtlichen Statistik zu den Sozialversicherungsleistun- gen können - soweit vorhanden - den einschlägigen Publika- tionen der Bundesverwaltung entnommen werden (Zahlen- spiegel der sozialen Sicherheit in der Schweiz, Statistisches Jahrbuch der Schweiz sowie diverse Sonderpublikationen). In verschiedenen Bereichen bestehen gravierende statistische Lücken (berufliche Vorsorge, Krankenversicherung, Sozial- hilfe, Familienzulagen). Im Rahmen seiner Möglichkeiten ist der Bundesrat bestrebt, diese Lücken zu schliessen. Er strebt auch an, eine umfassende Statistik der Sozialausgaben und -einnahmen zu erstellen, die über die Statistik der Sozialversi- cherungszweige hinausgeht. Er hat dies in der Legislaturpla- nung 1991 -1995 als Ziel formuliert Wichtige Grundlagen hier- für wird das vom Nationalen Forschungsprogramm Nr. 29 so- wie aus Ressortforschungsmitteln des Bundes geförderte Pro- jekt «Sozialbudget» liefern. 3. Die Sozialleistungs- und Soziallastquote werden regelmäs- sig und systematisch im Statistischen Jahrbuch ausgewiesen. Beide Quoten werden aus der Nationalen Buchhaltung abge- leitet Der «Zahlenspiegel der sozialen Sicherheit in der Schweiz» enthält detaillierte Angaben zu den einzelnen Sozial- versicherungszweigen. Eine allfällige Integration von Soziallei- stungs- und Soziallastquoten in den Zahlenspiegel wird ge- prüft. Wenn das erwähnte Sozialbudget vorliegt, wird der Bun- desrat allenfalls über die Erweiterung der heutigen Sozialversi- cherungsstatistik zu einer eigentlichen Statistik des Sozial- schutzes im Sinne der Europäischen Gemeinschaft zu be- schliessen haben. 4. Internationale Vergleiche sind äusserst problematisch. Die Sozialversicherungssysteme der verschiedenen Länder sind sowohl auf der Leistungsseite als auch auf der Finanzierungs- seite nur schwer vergleichbar. Die Soziallastquote - definiert als Anteil der Sozialversicherungseinnahmen am Brutto- inlandprodukt - belief sich 1989 auf 21,1 Prozent und 1992 auf 22,8 Prozent. Die Sozialleistungsquote-definiert als Anteil der Sozialversicherungsausgaben am Bruttoinlandprodukt - betrug 14,1 Prozent im Jahre 1989 und 16,4 Prozent im Jahre 1992. Im Jahr 1989 betrugen die Sozialleistungsquoten in den EG- Staaten 16,3 bis 30,2 Prozent des Bruttoinlandprodukts. Der EG-Durchschnitt belief sich auf 24,7 Prozent NL: 30,2; DK: 29,6; F: 28,0; D: 27,3; B: 26,7; L: 25,6; l: 23,2; GB: 20,6; IRL: 20,6; P: 18,1; E: 17,3; GR: 16,3. Quelle: Angaben des statistischen Amtes der Europäischen Gemeinschaft in Euro- stat/(Thema 3C): Ausgaben und Einnahmen des Sozialschut- zes1980-1989; hier zitiert nach: Bundesministerium für Arbeit und Sozialordnung, Euro-Atlas, Soziale Sicherheit im Ver- gleich, Bonn, Mai 1993. Die oben erwähnten Angaben für die Sozialleistungen der Schweiz sind damit allerdings nicht vergleichbar, da die Anga- ben für die EG nach der Methodik von Eurostat (integrierte Sta- tistik des Sozialschutzes) berechnet sind. Dabei werden nicht nur die Sozialversicherungsleistungen, sondern das gesamte Spektrum der Ausgaben des Sozialschutzes berücksichtigt Das bereits erwähnte Sozialbudget wird zuverlässigere Anga- ben für den internationalen Vergleich liefern, da es ebenfalls nach Konzept und Methodik von Eurostat aufgebaut wird. 5. Die Studie Wechsler/Savioz bringt dem Bundesrat keine grundsätzlich neuen Erkenntnisse, auch wenn der Versuch ei- ner integrierten Sichtweise positiv zu werten ist Das verwen- dete demographische Szenario (Kontinuität) entspricht zu- dem nicht dem von der Bundesverwaltung verwendeten Refe- renzszenario. Der Bundesrat ist sich derfinanziellen Perspekti- ven der Sozialversicherungen bewusst Er stützt sich in seinen Überlegungen auf perspektivische Haushaltsberechnungen ab. Diesen liegt eine klare Trennung von Beständen, Kosten und Finanzierungsfragen zugrunde. Grundlagen sind die zur Versicherungsführung notwendigen Register und Datenban- ken. Die Haushaltsberechnungen werden dem Parlament zur Prüfung vorgelegt. Das Instrument der Haushaltsperspektiven hat sich bewährt Der Bundesrat wird sich auch in Zukunft bei seinen Entscheidungen auf diese Grundlagen abstützen und den Veränderungen der demographischen, gesellschaftli-</w:t>
      </w:r>
    </w:p>
    <w:p>
      <w:r>
        <w:t>7. Oktober 1994 N 1917 Interpellation der sozialdemokratischen Fraktion chen und wirtschaftlichen Rahmenbedingungen in seinen Be- mühungen zur Optimierung der sozialen Sicherheit laufend Rechnung tragen. Rapport écrit du Conseil fédéral du 13 juin 1994 Le Conseil fédéral estime que l'élaboration de bases scientifi- ques concernant les perspectives financières de la sécurité sociale en Suisse est très importante. C'est pour cette raison qu'il salue le fait que divers projets faisant partie du Pro- gramme national de recherche No 29, «Changement des mo- des de vie et avenir de la sécurité sociale», traitent de ces ques- tions. L'étude Wechsler/Savioz ne constitue que l'un de ces projets. Elle contient des points intéressants, mais émet aussi des hypothèses par trop simplificatrices et problématiques. Le Conseil fédéral s'occupe depuis longtemps déjà des consé- quences qu'aura l'évolution démographique sur les assuran- ces sociales. C'est ainsi qu'il a notamment présenté dans le message concernant la 10e révision de l'AVS des modèles de calculs détaillés. Lorsque cela s'avérera nécessaire, il établira à l'avenir également ses propres modèles de calculs, tout en étant pleinement conscient de la problématique que représen- tent les prévisions à long terme dans le domaine économique. En ce qui concerne les questions soulevées par cette interpel- lation, voici ce que peut répondre le Conseil fédéral: 1. L'étude Wechsler/Savioz n'est pas à proprement parler une statistique. L'objectif qu'elle visait était plutôt l'élaboration d'un modèle de microsimulation qui permette de combiner entre elles les variables démographiques, économiques et institutionnelles et d'établir des pronostics pour les 50 prochai- nes années. Pour la première fois, les auteurs ont procédé à une estimation des dépenses spécifiques à l'âge et au sexe, mais ils ont également émis, ce faisant, des hypothèses extrê- mement simplificatrices et audacieuses. En principe, on a re- pris les dépenses de toutes les branches des assurances so- ciales (concept des dépenses) qui avaient été recensées pour l'année 1989. Dans le cas de la prévoyance professionnelle, les auteurs ont cependant utilisé non pas les dépenses, mais les recettes. Mélanger les dépenses et les recettes n'est pas admissible du point de vue méthodique et cela donne une image déformée des assurances sociales. Ces hypothèses sont surtout problématiques dans les domaines où, en plus des assurances sociales, on a pris en considération dans les calculs des prestations d'assurances facultatives et celles d'autres organismes. De même, on peut remettre en cause le fait de réunir l'AVS et les PC d'un côté et l'Ai et les PC de l'autre, ainsi que celui de prendre en considération les droits des étrangers et des étrangères au titre de suppléments de frais venant s'ajouter aux rentes destinées aux Suisses, puisque révolution des effectifs de rentiers et de rentières présentent des différences considérables dans ces domaines. Il faut aussi s'attendre à ce que les profils de financement définis comme bases subissent des modifications au fil du temps. 2. Le Conseil fédéral n'apporte aucune correction aux études effectuées par les différents scientifiques. On peut trouver les données de la statistique officielle relative aux prestations des assurances sociales - dans la mesure où elles existent- dans les publications spécialisées de l'administration fédérale (Zahlenspiegel der sozialen Sicherheit in der Schweiz, An- nuaire statistique de la Suisse, ainsi que diverses publications particulières). Dans divers secteurs, il existe de graves lacunes en matière de statistique (prévoyance professionnelle, assu- rance-maladie, aide sociale, allocations familiales), lacunes que le Conseil fédéral, dans les limites de ses possibilités, s'ef- force de combler. Il tâche également d'établir une statistique complète des dépenses et des recettes sociales qui aille au- delà de la statistique des branches des assurances sociales. C'est l'un des objectifs qu'il a définis pour la période de législa- ture 1991-1995. Le projet «Budget social» soutenu par le Pro- gramme national de recherche No 29 ainsi que par les fonds de la Confédération pour la recherche du secteur public four- nira des bases importantes pour ce faire. 3. Les taux des prestations et des charges sociales sont pu- bliés régulièrement et de manière systématique dans l'An- nuaire statistique de la Suisse. Toutes deux sont extraites de la Comptabilité nationale. Le «Zahlenspiegel der sozialen Si- cherheit in der Schweiz» contient des données détaillées sur les diverses branches des assurances sociales. On examine actuellement l'opportunité d'insérer les taux des prestations et des charges sociales dans ce dernier. Lorsque le budget so- cial mentionné plus haut sera établi, le Conseil fédéral devra décider, le cas échéant, s'il convient d'étendre l'actuelle statis- tique des assurances sociales pour en faire une véritable sta- tistique de la sécurité sociale au sens de la Communauté euro- péenne. 4. Il est extrêmement problématique de faire des comparai- sons à l'échelle internationale. Les systèmes d'assurances so- ciales des différents pays sont difficilement comparables, tant du point de vue des prestations que de leur financement Le taux des charges sociales - défini en tant que part représentée par les recettes des assurances sociales dans le produit inté- rieur brut - s'élevait à 21,1 pour cent en 1989 et à 22,8 pour cent en 1992. Le taux des prestations sociales - défini en tant que part représentée par les dépenses des assurances socia- les dans le produit intérieur brut - s'élevait à 14,1 pour cent en 1989 et à 16,4 pour cent en 1992. En 1989, les taux des prestations sociales des Etats de la CE oscillaient entre 16,3 et 30,2 pour cent du produit intérieur brut. La moyenne de la CE s'élevait à 24,7 pour cent. NL: 30,2; DK: 29,6; F: 28,0; D: 27,3; B: 26,7; L: 25,6; I: 23,2; GB: 20,6; IRL:20,6;P: 18,1; E: 17,3;GR: 16,3. Source: Données de l'Of- fice statistique de la Communauté européenne dans Eurostat/(«Thema3C»): «Ausgaben und Einnahmen des So- zialschutzes 1980-1989»; cité ici selon: Bundesministerium für Arbeit und Sozialordnung, Euro-Atlas, Soziale Sicherheit im Vergleich, Bonn, mai 1993. Les données indiquées plus haut pour les prestations sociales en Suisse ne sont cependant pas comparables à celles du ta- bleau ci-dessus, car les données concernant la CE sont calcu- lées selon la méthodique d'Eurostat (statistique intégrée dans la sécurité sociale). Cette dernière tient compte non seulement des prestations des assurances sociales, mais de tout l'éven- tail des dépenses de la sécurité sociale. Le budget social déjà mentionné fournira des données plus fiables pour la compa- raison au niveau international, étant donné qu'il est également construit selon la conception et la méthodique d'Eurostat. 5. L'étude Wechsler/Savioz n'apporte en principe au Conseil fédéral aucune connaissance nouvelle, même s'il convient de juger favorablement la tentative d'appliquer un point de vue in- tégré. Le scénario de référence utilisé (continuité) ne corres- pond en outre pas au scénario de référence utilisé par l'admi- nistration fédérale. Le Conseil fédéral est pleinement cons- cient des perspectives financières des assurances sociales. Ses réflexions se fondent sur des calculs budgétaires prévi- sionnels, qui reposent sur une démarcation nette entre effec- tifs, frais et questions de financement. Ces calculs s'appuient sur les registres et banques de données nécessaires à la ges- tion des assurances. Les calculs budgétaires sont soumis à l'examen du Parlement. L'instrument constitué par les pers- pectives budgétaires a fait ses preuves. A l'avenir, le Conseil fédéral s'appuiera également sur ces bases pour prendre ses décisions et tiendra compte, dans les efforts qu'il entreprendra en vue d'optimiser la sécurité sociale, des modifications que subiront au fur et à mesure les conditions-cadres démographi- ques, sociales et économiques. Erklärung der Interpellanten: befriedigt Déclaration des interpellateurs: satisfaits</w:t>
      </w:r>
    </w:p>
    <w:p>
      <w:r>
        <w:t>Schweizerisches Bundesarchiv, Digitale Amtsdruckschriften Archives fédérales suisses, Publications officielles numérisées Archivio federale svizzero, Pubblicazioni ufficiali digitali Interpellation der sozialdemokratischen Fraktion Überprüfung der Sozialausgabenstatistik Interpellation du groupe socialiste Dépenses de caractère social. Examen des statistiques publiées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94.3110 Numéro d'objet Numero dell'oggetto Datum 07.10.1994 - 08:00 Date Data Seite 1915-1917 Page Pagina Ref. No 20 024 586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