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94.3030 vom 28. Februar 1994</w:t>
      </w:r>
    </w:p>
    <w:p>
      <w:r>
        <w:t>Bundesverwaltung, 1994-02-28, DE</w:t>
      </w:r>
    </w:p>
    <w:p>
      <w:r>
        <w:rPr>
          <w:b/>
        </w:rPr>
        <w:t xml:space="preserve">Quelle: </w:t>
      </w:r>
      <w:r>
        <w:t>https://mcp.opencaselaw.ch/entscheid/ch_vb_94.3030</w:t>
      </w:r>
    </w:p>
    <w:p>
      <w:r>
        <w:t>FR: CH_VB 94.3030 du 28 février 1994</w:t>
      </w:r>
    </w:p>
    <w:p>
      <w:r>
        <w:t>IT: CH_VB 94.3030 del 28 febbraio 1994</w:t>
      </w:r>
    </w:p>
    <w:p>
      <w:pPr>
        <w:pStyle w:val="Heading2"/>
      </w:pPr>
      <w:r>
        <w:t>Erwägungen</w:t>
      </w:r>
    </w:p>
    <w:p>
      <w:r>
        <w:rPr>
          <w:b/>
        </w:rPr>
        <w:t>E. 16</w:t>
      </w:r>
    </w:p>
    <w:p>
      <w:r>
        <w:t>März 1994 N 459 Folgen der Alpen-Initiative Vom Stopp betroffen sind 13 Kantone. Im Wallis erstreckt er sich auf mehrere Hauptstrassen und inbesondere die N 9 zwi- schen Siders-Ost und Brig. Das Walliser Volk hat die Alpen-Initiative mit einem grossen Mehr von 74,5 Prozent abgelehnt und damit deutlich ge- macht, dass es zwischen Siders und Brig eine vierspurige Au- tobahn will, wie dies die vom Bundesrat genehmigten allge- meinen Projekte vorsehen. Die Diskussionen im Vorfeld der Abstimmung brachten erheb- liche Unterschiede in der Auslegung des neuen Verfassungs- artikels zutage. Einer Klärung bedürfen insbesondere die Be- griffe Transitstrasse und Kapazitätserhöhung. Zum Abschnitt der N 9 zwischen Siders und Brig ist zu sagen, dass diese Strecke verkehrstechnisch gesehen nicht dem Transitverkehr, sondern lediglich dem Aussen- und dem Re- gionalverkehr (d. h. dem Binnenverkehr) dient. Der Bundesrat wird deshalb ersucht, umgehend folgende Frage zu beantworten: Ist er bereit, den eidgenössischen Räten zum Artikel 36sexies der Bundesverfassung Ausführungsbestimmungen vorzule- gen, welche die noch ungeklärten Begriffe umschreiben und insbesondere festhalten, dass die N 9 zwischen Siders und Brig nicht eine Transitstrasse im Sinne von Absatz 3 des Arti- kels 36sexies der Bundesverfassung ist? Im übrigen sollte die Respektierung des Volksentscheides nicht zu einer derart starren Auslegung des Initiativtextes füh- ren, dass jegliche Verbesserung des Hauptstrassennetzes, beispielsweise der Strasse des Grossen St Bernhard, ausge- schlossen ist. Texte de l'interpellation du 28 février 1994 A la suite de l'issue du scrutin du 20 février dernier, par lequel le peuple et les cantons ont accepté l'initiative des Alpes, les instances fédérales compétentes ont dû ordonner à titre provi- soire un arrêt immédiat et total de tous les travaux de planifica- tion et d'études portant sur des projets routiers situés dans les régions alpines. Cet arrêt porte surtoutes les routes nationales et principales situées dans le périmètre alpin et pouvant poten- tiellement constituer des routes de transit. Cette décision touche 13 cantons. En Valais, elle concerne plusieurs routes principales et particulièrement la N 9 entre Sierre-Est et Brigue. Le peuple valaisan a rejeté l'initiative des Alpes à une forte ma- jorité de 74,5 pour cent De la sorte, il a clairement exprimé sa volonté de voir se réaliser la route nationale à quatre voies entre Sierre et Brigue conformément aux projets généraux ap- prouvés par le Conseil fédéral. Les débats qui ont précédé la votation ont révélé des divergen- ces considérables dans l'interprétation du nouvel article cons- titutionnel. Les notions de routes de transit et d'augmentation de capacité doivent tout particulièrement être clarifiées. En ce qui concerne le tronçon de la N 9 entre Sierre et Brigue, on peut constater, du point de vue de la technique du trafic, que ce parcours ne sert pas au trafic de transit, mais aux be- soins du trafic origine/destination et à la circulation régionale (trafic interne). C'est pourquoi, le Conseil fédéral est invité à répondre à la question suivante: Est-ce qu'il est disposé à soumettre, dans les plus brefs délais, aux Chambres fédérales un projet de législation d'application de l'article 36sexies de la Constitution fédérale qui définisse les notions encore ouvertes et constate en particulier que la N 9 entre Sierre et Brigue n'est pas une route de transit au sens de l'alinéa 3 de l'article 36sexies de la Constitution fédérale. En outre, le respect de l'initiative ne devrait pas conduire à une interprétation rigide des textes qui interdirait toute améliora- tion des routes principales existantes, telle que la route du Grand-Saint-Bernard par exemple. Mitunterzeichner-Cosignataires: Keine -Aucun Schriftliche Begründung - Développement par écrit L'auteur renonce au développement et demande une réponse écrite. Schriftliche Stellungnahme des Bundesrates zu den dringlichen Interpellationen vom 14. März 1994 Rapport écrit du Conseil fédéral concernant les interpellations urgentes du 14 mars 1994 Généralités Voir rapport sur l'intervention 94.3024 ci-devant Réponses aux différentes questions Nous sommes donc prêts à coopérer en vue de disposer rapi- dement d'une législation d'application, grâce à laquelle on pourra définir où il est possible de lever le blocage des travaux de planification et d'études. A ce propos, le DFTCE a mandaté un groupe de travail interdépartemental chargé de définir le cadre d'interprétation de l'alinéa 3 de l'article 36sexies de la constitution. Il s'agit de définir les notions floues, notamment en rapport avec la N 9. Actuellement, rien n'est encore fixé quant à la marche à suivre et au calendrier, ne serait-ce qu'en raison de la forme et du contenu des interventions (initiatives parlementaires ou mo- tions traitant ou non de la N 9 entre Sierre et Brigue). Nous ne pourrons répondre de manière plus détaillée, notamment au sujet de la N 9 ou du Grand-Saint-Bernard, qu'au moment où les travaux entrepris déboucheront sur des résultats concrets. #ST# 94.3040 Dringliche Interpellation Caccia Alpen-Initiative. Folgen Interpellanza urgente Caccia Iniziativa delle Alpi. Conseguenze Interpellation urgente Caccia Initiative des Alpes. Conséquences Wortlaut der Interpellation vom 28. Februar 1994 Die vorsorglichen Massnahmen, über die das Bundesamt für Strassenbau am 22. Februar die Kantone informiert hat, ha- ben verständlicherweise für Unruhe gesorgt Die Massnahme wurde nicht nur in der Bevölkerung als «Re- tourkutsche» der Bundesbehörden empfunden. Eine solche Reaktion muss Besorgnis auslösen, weil sie geeignet ist, die in unserem Land bereits vorhandenen Spannungen noch zu ver- grössern und das Misstrauen gegenüber den Bundesbehör- den zu verstärken. Ich bin der Meinung, dass schon eine genauere Überprüfung der von der Verfügung betroffenen Strassenabschnitte durch das zuständige Departement es erlauben würde, die Mass- nahme für eine Reihe dieser Abschnitte rückgängig zu ma- chen. Untersucht man zum Beispiel die tatsächlichen Verhältnisse der Strassenabschnitte, die im Tessin von der vorsorglichen Massnahme betroffen sind, so ist es offensichtlich, dass eine solche Überprüfung notwendig und angebracht ist Ich frage deshalb den Bundesrat: - Bis wann gedenkt er die vorgeschlagene Überprüfung vor- zunehmen? - Meint er nicht, er sollte in einem dringlichen Bundesbe- schluss festlegen, wie Absatz 3 des neuen Artikels 36sexies der Bundesverfassung zu vollziehen ist? Ein solcher Bundes- beschluss würde es erlauben, die dringlichen Fragen im Zu- sammenhang mit der Lösung von Mobilitäts-, Umwelt- und Wirtschaftsproblemen besser zu berücksichtigen. Testo dell'interpellanza del 28 febbraio 1994 Le misure provvisionali comunicate ai Cantoni lo scorso 22 febbraio da parte dell'Ufficio federale delle strade hanno comprensibilmente provocato sconcerto. In generale, non solo a livello popolare, la misura è stata letta come forma di ritorsione da parte dell'autorità politica federale.</w:t>
      </w:r>
    </w:p>
    <w:p>
      <w:r>
        <w:t>Schweizerisches Bundesarchiv, Digitale Amtsdruckschriften Archives fédérales suisses, Publications officielles numérisées Archivio federale svizzero, Pubblicazioni ufficiali digitali Dringliche Interpellation Comby Alpen-Initiative. Dringliches Vollzugsgesetz Interpellation urgente Comby Législation d'application urgente de l'initiative des Alpes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94.3030 Numéro d'objet Numero dell'oggetto Datum 16.03.1994 - 21:00 Date Data Seite 458-459 Page Pagina Ref. No</w:t>
      </w:r>
    </w:p>
    <w:p>
      <w:r>
        <w:rPr>
          <w:b/>
        </w:rPr>
        <w:t>E. 20</w:t>
      </w:r>
    </w:p>
    <w:p>
      <w:r>
        <w:t>023 810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