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94.3006 vom 2. Juni 1994</w:t>
      </w:r>
    </w:p>
    <w:p>
      <w:r>
        <w:t>Bundesverwaltung, 1994-06-02, DE</w:t>
      </w:r>
    </w:p>
    <w:p>
      <w:r>
        <w:rPr>
          <w:b/>
        </w:rPr>
        <w:t xml:space="preserve">Quelle: </w:t>
      </w:r>
      <w:r>
        <w:t>https://mcp.opencaselaw.ch/entscheid/ch_vb_94.3006</w:t>
      </w:r>
    </w:p>
    <w:p>
      <w:r>
        <w:t>FR: CH_VB 94.3006 du 2 juin 1994</w:t>
      </w:r>
    </w:p>
    <w:p>
      <w:r>
        <w:t>IT: CH_VB 94.3006 del 2 giugno 1994</w:t>
      </w:r>
    </w:p>
    <w:p>
      <w:pPr>
        <w:pStyle w:val="Heading2"/>
      </w:pPr>
      <w:r>
        <w:t>Erwägungen</w:t>
      </w:r>
    </w:p>
    <w:p>
      <w:r>
        <w:rPr>
          <w:b/>
        </w:rPr>
        <w:t>E. 2</w:t>
      </w:r>
    </w:p>
    <w:p>
      <w:r>
        <w:t>die Prüfung frühzeitig ermöglicht und auf die wesentlichen Umweltanliegen beschränkt;</w:t>
      </w:r>
    </w:p>
    <w:p>
      <w:r>
        <w:rPr>
          <w:b/>
        </w:rPr>
        <w:t>E. 3</w:t>
      </w:r>
    </w:p>
    <w:p>
      <w:r>
        <w:t>les projets à examiner pourraient être approuvés non seule- ment en se fondant sur les données techniques, mais aussi sur la base d'objectifs à atteindre (p. ex. de valeurs limites). Schule Kurt (R, SH), Berichterstatter: Ich bin der Meinung, wir hätten diese Diskussion schon bei Artikel 9 USG geführt. Kol- lege Bisig hat dort bereits begründet, warum er diesen Vor- stoss als Motion überwiesen haben will. Noch ganz kurz in Stichworten zusammengefasst: Zum einen hat der Bundesrat die neue Verordnung zur UVP mit genau dieser Zielsetzung in die Vernehmlassung gegeben; zum an- deren muss das allgemeine Verwaltungsrecht generell über- prüft werden. Zur Beschleunigung und Koordination der Verfahren: Es ist in der Urek wieder einmal von «offenen Türen» gesprochen wor- den. Wir waren uns einig, diesen Vorstoss als Postulat an den Bundesrat zu überweisen. Ich bitte Sie, diesem Antrag zu folgen.</w:t>
      </w:r>
    </w:p>
    <w:p>
      <w:r>
        <w:t>Schweizerisches Bundesarchiv, Digitale Amtsdruckschriften Archives fédérales suisses, Publications officielles numérisées Archivio federale svizzero, Pubblicazioni ufficiali digitali Postulat Urek-SR Rahmenbedingungen für Emissionsgutschriften und Emissionsverbunde im USG Postulat Ceate-CE Révision de la LPE. Permis d'émissions négociables et associations d'entreprises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w:t>
      </w:r>
    </w:p>
    <w:p>
      <w:r>
        <w:rPr>
          <w:b/>
        </w:rPr>
        <w:t>E. 04</w:t>
      </w:r>
    </w:p>
    <w:p>
      <w:r>
        <w:t>Séance Seduta Geschäftsnummer 94.3006 Numéro d'objet Numero dell'oggetto Datum 02.06.1994 - 08:00 Date Data Seite 489-490 Page Pagina Ref. No 20 024 304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