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94.066 vom 27. September 1994</w:t>
      </w:r>
    </w:p>
    <w:p>
      <w:r>
        <w:t>Bundesverwaltung, 1994-09-27, DE</w:t>
      </w:r>
    </w:p>
    <w:p>
      <w:r>
        <w:rPr>
          <w:b/>
        </w:rPr>
        <w:t xml:space="preserve">Quelle: </w:t>
      </w:r>
      <w:r>
        <w:t>https://mcp.opencaselaw.ch/entscheid/ch_vb_94.066</w:t>
      </w:r>
    </w:p>
    <w:p>
      <w:r>
        <w:t>FR: CH_VB 94.066 du 27 septembre 1994</w:t>
      </w:r>
    </w:p>
    <w:p>
      <w:r>
        <w:t>IT: CH_VB 94.066 del 27 settembre 1994</w:t>
      </w:r>
    </w:p>
    <w:p>
      <w:pPr>
        <w:pStyle w:val="Heading2"/>
      </w:pPr>
      <w:r>
        <w:t>Erwägungen</w:t>
      </w:r>
    </w:p>
    <w:p>
      <w:r>
        <w:rPr>
          <w:b/>
        </w:rPr>
        <w:t>E. 27</w:t>
      </w:r>
    </w:p>
    <w:p>
      <w:r>
        <w:t>septembre 1994 Antrag der Kommission Kenntnisnahme vom Bericht, der gemäss Artikel 3 des Bun- desbeschlusses vom 6. Oktober 1989 unterbreitet wird und die wichtigsten Aspekte der Tätigkeit der AIPLF und insbeson- dere der schweizerischen Gruppe enthält Proposition de la commission Prendre acte du rapport présenté en conformité avec l'article 3 de l'arrêté fédéral du 6 octobre 1989 et qui décrit les aspects essentiels de l'activité de l'AIPLF et, plus spécialement, de la section suisse. Angenommen -Adopté An den Nationalrat-Au Conseil national Schluss der Sitzung um 12.45 Uhr La séance est levée à 12 h 45</w:t>
      </w:r>
    </w:p>
    <w:p>
      <w:r>
        <w:t>Schweizerisches Bundesarchiv, Digitale Amtsdruckschriften Archives fédérales suisses, Publications officielles numérisées Archivio federale svizzero, Pubblicazioni ufficiali digitali AIPLF. Bericht der Delegation AIPLF. Rapport de la délégation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 06 Séance Seduta Geschäftsnummer 94.066 Numéro d'objet Numero dell'oggetto Datum 27.09.1994 - 08:00 Date Data Seite 922-928 Page Pagina Ref. No 20 024 726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