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93.3658 vom 17. Juni 1994</w:t>
      </w:r>
    </w:p>
    <w:p>
      <w:r>
        <w:t>Bundesverwaltung, 1994-06-17, DE</w:t>
      </w:r>
    </w:p>
    <w:p>
      <w:r>
        <w:rPr>
          <w:b/>
        </w:rPr>
        <w:t xml:space="preserve">Quelle: </w:t>
      </w:r>
      <w:r>
        <w:t>https://mcp.opencaselaw.ch/entscheid/ch_vb_93.3658</w:t>
      </w:r>
    </w:p>
    <w:p>
      <w:r>
        <w:t>FR: CH_VB 93.3658 du 17 juin 1994</w:t>
      </w:r>
    </w:p>
    <w:p>
      <w:r>
        <w:t>IT: CH_VB 93.3658 del 17 giugno 1994</w:t>
      </w:r>
    </w:p>
    <w:p>
      <w:pPr>
        <w:pStyle w:val="Heading2"/>
      </w:pPr>
      <w:r>
        <w:t>Erwägungen</w:t>
      </w:r>
    </w:p>
    <w:p>
      <w:r>
        <w:rPr>
          <w:b/>
        </w:rPr>
        <w:t>E. 17</w:t>
      </w:r>
    </w:p>
    <w:p>
      <w:r>
        <w:t>Juni 1994 N 1203 Interpellation Steinemann 4. Hat man die Steuerzahler und Krankenversicherten jemals gefragt, ob mit ihrem Geld Drogenversuche finanziert werden sollen? 5. Ist es Aufgabe der Krankenversicherung, gesellschaftspoli- tische Probleme zu lösen? 6. Übernimmt der Bund oder eine andere Stelle die Haftung für drogenbedingte Todesfälle von Versuchspersonen? Können in solchen Fällen die Krankenversicherungen zu Leistungen herbeigezogen werden? Texte de l'interpellation du 16 décembre 1993 Les expériences de distribution d'héroïne menées par l'Office fédéral de la santé publique (OFSP) - expériences dont la lé- galité est contestable - sont financées par la Confédération. Ces fonds publics ne couvrent cependant qu'une partie des coûts, qui peuvent atteindre 20 000 francs par personne et par année. Aussi ces expériences de distribution dépendent-elles avant tout des prestations des caisses-maladie, voire de celles des cantons et des municipalités. De nombreux assurés ont exigé des caisses-maladie qu'elles ne financent aucune expérience scientifiquement injustifiable avec l'argent qu'ils ont versé et qui est censé les aider en cas de maladie. On sait que le Concordat des caisses-maladie a refusé de participer au financement de ces expériences. Nous sommes d'avis que les caisses-maladie, par égard pour les cotisants, ne devraient nullement se sentir obligées de ver- ser des prestations dans des cas aussi contestables. Je prie le Conseil fédéral de répondre aux questions sui- vantes: 1. Sur quelle base légale peut-on se fonder pour obliger les caisses-maladie à participer, de quelque manière que ce soit, au financement d'expériences aussi contestées que la distri- bution d'héroïne, étant donné que ces expériences ne servent pas uniquement à atteindre les objectifs médicaux définis très précisément dans la loi fédérale sur les stupéfiants? 2. Le Conseil fédéral sait-il que certains gouvernements canto- naux ont obligé des caisses-maladie à prendre en charge les coûts de ces expériences? 3. Qui paie les coûts engendrés par les personnes sans cou- verture d'assurance qui participent à ces expériences? 4. A-t-on jamais demandé aux contribuables et aux assurés si l'argent qu'ils versent devait servir à financer ces expériences de distribution de drogue? 5. Est-ce le rôle de l'assurance-maladie de résoudre des pro- blèmes sociaux? 6. Est-ce la Confédération, ou une autre institution, qui répond de la mort des personnes participant à ces expériences lorsqu'elle est due à la drogue? Dans ces cas-là, peut-on obli- ger les caisses-maladie à verser des prestations? Mitunterzeichner - Cosignataires: Aregger, Aubry, Bischof, Bortoluzzi, Daepp, Dreher, Fehr, Frey Walter, Giezendanner, Hari, Jenni Peter, Kern, Maurer, Miesch, Moser, Müller, Neuen- schwander, Reimann Maximilian, Scherrer Jürg, Seiler Hans- peter, Stalder, Steffen, Vetterli, Wyss William (24) Schriftliche Begründung - Développement par écrit Der Urheber verzichtet auf eine Begründung und wünscht eine schriftliche Antwort Schriftliche Stellungnahme des Bundesrates vom 13. April 1994 Rapport écrit du Conseil fédéral du 13 avril 1994 Allgemeine Bemerkungen zur Finanzierung der Projekte. Die Kosten der Versuche lassen sich in drei Komponenten auf- teilen: 1. Die wissenschaftliche Begleitforschung. Die Kosten von jährlich 730 000 Franken werden vollumfänglich vom Bund getragen. 2. Die medizinische Betreuung. Soweit es um die Behandlung kranker Menschen geht, kommen Leistungen der Krankenver- sicherung in Betracht. Subsidiär kommt die kantonale Für- sorgezumzug. 3. Die soziale Betreuung. Sie ist Aufgabe der Kantone. Die Projektplanung der Kantone und Gemeinden hat gezeigt, dass sie für einen Versuch von 50 Abhängigen mit jährlichen Betriebskosten zwischen 700 000-und 1000000 Franken rechnen müssen, d. h. 14 000 bis 20 000 Franken pro teilneh- mender Person. In diesen Betriebskosten sind medizinische und soziale Leistungen Inbegriffen. Über die ganze Vertrags- dauer gerechnet, beteiligt sich der Bund mit 8500 Franken pro Person. Die Versuchsteilnehmer und -teilnehmerinnen bezah- len die Substanzen. Die restlichen Beiträge werden von den einzelnen Kantonen und Städten übernommen. Bei den Versuchen mit privater Trägerschaft besteht eine Defizitgarantie von seilen der Stadt respektive des Kantons. Die Verlautbarung des Konkordats der Schweizerischen Kran- kenkassen, eine Pauschale für die medizinische Betreuung der Patienten abzulehnen, führte dazu, dass einzelne Versu- che ihre Budgetierungen überarbeiten mussten. Dies bewirkte eine Verzögerung des Beginns einzelner Versuche. Zu den einzelnen Fragen: 1. Die Krankenkassen sind gehalten, die von einem Arzt vorge- nommenen oder angeordneten therapeutischen oder diagno- stischen Massnahmen zu übernehmen, sofern diese den im KUVG festgelegten Kriterien genügen, d. h. wissenschaftlich anerkannt, zweckmässig und wirtschaftlich sind (Art. 21 und Art. 21aVO III). Die Kosten eines Versuchsprogramms als sol- che gehören somit nicht zu den Pflichtleistungen der Kran- kenkassen. Soweit gewisse Programme der kontrollierten Drogenabgabe Leistungen beinhalten, die den genannten Kriterien entspre- chen, könnten die Kosten dieser Leistungen von den Kranken- kassen zurückerstattet werden. 2. Druckversuche von Kantonsregierungen auf einzelne Kran- kenkassen sind dem Bundesrat nicht bekannt 3. Siehe allgemeine Bemerkungen zur Finanzierung der Pro- jekte. 4. Umfragen unter den Steuerzahlern und Krankenversicher- ten sind nicht üblich und zu einem willkürlich aufgegriffenen Thema auch nicht angezeigt Die Behauptung, mit dem Geld der Krankenversicherten würden Drogenversuche finanziert, ist nicht richtig. 5. Wie den vorstehenden Ausführungen entnommen werden kann, beabsichtigt der Bundesrat nicht, gesellschaftspoliti- sche Probleme mit Hilfe der Krankenversicherung zu lösen. 6. Artikel 8 Absatz 3b der Verordnung vom 21. Oktober 1992 über die Förderung der wissenschaftlichen Begleitforschung zur Drogenprävention und Verbesserung der Lebensbedin- gungen Drogenabhängiger setzt die Zustimmung einer medi- zinisch-ethischen Kommission voraus. Eine Bedingung der überregionalen ethischen Kommission ist der angemessene Versicherungsschutz für die Probanden. Diese Bedingung muss von allen Projekten erfüllt werden. Dieser obligatorische Versicherungsschutz schliesst versuchsbedingte Todesfälle mit ein.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Interpellation Steinemann Heroinversuche und Krankenkassen Interpellation Steinemann Distribution d'héroïne et caisses-maladie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93.3658 Numéro d'objet Numero dell'oggetto Datum 17.06.1994 - 08:00 Date Data Seite 1202-1203 Page Pagina Ref. No</w:t>
      </w:r>
    </w:p>
    <w:p>
      <w:r>
        <w:rPr>
          <w:b/>
        </w:rPr>
        <w:t>E. 20</w:t>
      </w:r>
    </w:p>
    <w:p>
      <w:r>
        <w:t>024 201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