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93.3509 vom 17. Dezember 1993</w:t>
      </w:r>
    </w:p>
    <w:p>
      <w:r>
        <w:t>Bundesverwaltung, 1993-12-17, DE</w:t>
      </w:r>
    </w:p>
    <w:p>
      <w:r>
        <w:rPr>
          <w:b/>
        </w:rPr>
        <w:t xml:space="preserve">Quelle: </w:t>
      </w:r>
      <w:r>
        <w:t>https://mcp.opencaselaw.ch/entscheid/ch_vb_93.3509</w:t>
      </w:r>
    </w:p>
    <w:p>
      <w:r>
        <w:t>FR: CH_VB 93.3509 du 17 décembre 1993</w:t>
      </w:r>
    </w:p>
    <w:p>
      <w:r>
        <w:t>IT: CH_VB 93.3509 del 17 dicembre 1993</w:t>
      </w:r>
    </w:p>
    <w:p>
      <w:pPr>
        <w:pStyle w:val="Heading2"/>
      </w:pPr>
      <w:r>
        <w:t>Erwägungen</w:t>
      </w:r>
    </w:p>
    <w:p>
      <w:r>
        <w:rPr>
          <w:b/>
        </w:rPr>
        <w:t>E. 17</w:t>
      </w:r>
    </w:p>
    <w:p>
      <w:r>
        <w:t>Dezember 1993 N 2531 Postulat Stamm Judith Schriftliche Erklärung des Bundesrates vom 10. November 1993 Déclaration écrite du Conseil fédéral du 10 novembre 1993 Der Bundesrat ist bereit, das Postulat entgegenzunehmen. Ueberwiesen - Transmis #ST# 93.3467 Postulat Gross Andreas Bericht zur Zukunft der EG aus schweizerischer Sicht Rapport sur l'avenir de la CE selon le point de vue suisse Wortlaut des Postulates vom 6. Oktober 1993 In der Schweiz entscheidet jede Bürgerin und jeder Bürger über das künftige Schicksal der Schweiz in Europa und die in- stitutionelle Form ihrer europäischen Integration. Um so wich- tiger ist es, dass sich die schweizerische Oeffentlichkeit be- wusst wird, wie stark derzeit die EG in einem Wandel begriffen ist, welche Optionen und Vorschläge für ihre institutionelle Zu- kunft europaweit existieren und diskutiert werden und welche Chancen die einzelnen Projekte für die Integration der Schweiz bieten. Wir fordern deshalb den Bundesrat auf, 1994 einen Bericht auszuarbeiten, welcher es den interessierten Schweizerinnen und Schweizern ermöglicht, Uebersicht und Einblick in die verschiedenen Optionen und Positionen für die künftige insti- tutionelle Entwicklung der EG zu gewinnen sowie in deren Be- urteilung aus der Sicht der bezüglich Demokratie und Födera- lismus besonders sensiblen Schweiz durch den Bundesrat. Texte du postulat du 6 octobre 1993 Dans notre pays, chaque citoyen s'exprime sur des questions déterminant le destin de la Suisse en Europe et sur la forme institutionnelle que prendra l'intégration du pays en Europe. C'est pourquoi il est primordial que l'opinion suisse prenne bien conscience de l'importance du changement qui s'opère actuellement dans la CE. De plus, en ce qui concerne son ave- nir institutionnel au sein de l'Europe, le souverain doit savoir quelles sont les options et les propositions qui sont à l'ordre du jour, ainsi que les chances qu'offrent les divers projets en vue d'une intégration de la Suisse. Nous prions donc le Conseil fédéral d'élaborer, dès 1994, un rapport qui permette aux citoyens intéressés d'avoir une vue d'ensemble de la situation et de prendre connaissance des différentes options et positions concernant l'évolution institu- tionnelle future de la CE. De même, le Conseil fédéral doit ana- lyser cette évolution en tenant compte de l'attachement parti- culier du peuple suisse à la démocratie et au fédéralisme. Mitunterzeichner- Cosignataires: Fankhauser, Zbinden (2) Schriftliche Begründung - Développement par écrit Der Urheber verzichtet auf eine Begründung und wünscht eine schriftliche Antwort Schriftliche Erklärung des Bundesrates vom 17. November 1993 Déclaration écrite du Conseil fédéral du 17 novembre 1993 Der Bundesrat ist bereit, das Postulat entgegenzunehmen. Ueberwiesen - Transmis #ST# 93.3235 Postulat Stamm Judith Kriminalstatistik Statistique de la criminalité Wortlaut des Postulates vom 29. April 1993 Der Bundesrat wird ersucht, dem Bundesamt für Statistik, Sek- tion Rechtspflege, die nötigen personellen Mittel zur Verfü- gung zu stellen, damit zuhanden der Oeffentlichkeit, der Poli- tik, der Wissenschaft eine zeitgemässe Kriminalstatistik erstellt werden kann, insbesondere: - die Statistik der Jugendstrafurteile; - die Langzeituntersuchung «Rückfall nach Strafvollzug»; - Sondererhebungen zu den Bereichen Drogendelinquenz, Kriminalität von Ausländern, Gewaltkriminalität, Geldwäsche- rei usw. Texte du postulat du 29 avril 1993 Le Conseil fédéral est invité à fournir à la Section du droit et de la justice de l'Office fédéral de la statistique le personnel né- cessaire pour qu'elle puisse actualiser la statistique de la cri- minalité et en faire profiter notamment le public, les milieux po- litiques et le monde scientifique. Il conviendra notamment: - d'établir une statistique des condamnations pénales pro- noncées contre des jeunes; - de mener l'enquête à long terme intitulée «Récidive après l'exécution d'une peine privative de liberté»; -d'effectuer des relevés statistiques spéciaux notamment dans les domaines de la délinquance due à la drogue, de la criminalité due aux étrangers, de la criminalité s'accompa- gnant d'actes de violence, ainsi que du blanchissage d'argent sale. Mitunterzeichner - Cosignataires: Aguet, Bäumlin, de Dardel, Dormann, Epiney, Fasel, Fischer-Sursee, Gobet, Gross An- dréas, Guinand, Iten Joseph, Jeanprêtre, Keller Anton, Leu Jo- sef, Leuba, Leuenberger Ernst, Leuenberger Moritz, Maître, Nabholz, Theubet, Tschäppät Alexander, Vollmer (22) Schriftliche Begründung - Développement par écrit Angehörige der Strafrechtspflege äussern die Befürchtung, dass es dem Bundesamt für Statistik, Sektion Rechtspflege, nicht möglich sei, eine zeitgemässe Kriminalstatistik zu erstel- len, wenn nicht genügend Personal für diese Aufgabe einge- setzt werde. Insbesondere im Rahmen der Jugendstrafrechtspflege wird die statistische Auswertung der Jugendstrafurteile schon lange gefordert, gewünscht und erwartet. Das Jugendstraf- recht stellt eine breite Palette von Massnahmen zur Verfügung. Ohne statistische Grundlagen ist eine sinnvolle Evaluation der getroffenen Entscheide nicht möglich. Auch fehlen die Daten für den internationalen Erfahrungsaustausch. Aehnlich verhält es sich mit dem Projekt «Rückfall nach Straf- vollzug». Die Ergebnisse dieses Projektes sollen der Praxis zu- gute kommen und Elemente liefern, welche dazu dienen kön- nen, die Wirksamkeit des heute praktizierten Strafvollzuges gemessen an den im StGB formulierten Zielen abzuschätzen. Oeffentlichkeit, Politik und Wissenschaft interessieren sich auch mehr und mehr für Entwicklungen in bestimmten Berei- chen wie Drogendelinquenz, Ausländerkriminalität, Gewaltkri- minalität, Geldwäscherei und anderes mehr. Es werden öffent- liche Diskussionen geführt und staatliche Massnahmen in Ge- bieten gefordert, in welchen vermehrt und rasch durch Son- dererhebungen Grundmaterial zur Verfügung gestellt werden muss. Im Zusammenhang mit den parlamentarischen Bera- tungen über das Bundesstatistikgesetz wurde festgehalten, dass die Schweiz in diesem Bereich noch einen grossen Nachholbedarf hat. Auch wenn der unmittelbare Zwang durch den EWR wegfällt, sollten insbesondere im Rahmen der Krimi-</w:t>
      </w:r>
    </w:p>
    <w:p>
      <w:r>
        <w:t>Schweizerisches Bundesarchiv, Digitale Amtsdruckschriften Archives fédérales suisses, Publications officielles numérisées Archivio federale svizzero, Pubblicazioni ufficiali digitali Postulat Columberg Reorganisation des Eidgenössischen Departementes für auswärtige Angelegenheiten Postulat Columberg Réorganisation du Departement fédéral des affaires étrangères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93.3509 Numéro d'objet Numero dell'oggetto Datum 17.12.1993 - 08:00 Date Data Seite 2530-2531 Page Pagina Ref. No</w:t>
      </w:r>
    </w:p>
    <w:p>
      <w:r>
        <w:rPr>
          <w:b/>
        </w:rPr>
        <w:t>E. 20</w:t>
      </w:r>
    </w:p>
    <w:p>
      <w:r>
        <w:t>023 522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