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93.3505 vom 26. Januar 1995</w:t>
      </w:r>
    </w:p>
    <w:p>
      <w:r>
        <w:t>Bundesverwaltung, 1995-01-26, DE</w:t>
      </w:r>
    </w:p>
    <w:p>
      <w:r>
        <w:rPr>
          <w:b/>
        </w:rPr>
        <w:t xml:space="preserve">Quelle: </w:t>
      </w:r>
      <w:r>
        <w:t>https://mcp.opencaselaw.ch/entscheid/ch_vb_93.3505</w:t>
      </w:r>
    </w:p>
    <w:p>
      <w:r>
        <w:t>FR: CH_VB 93.3505 du 26 janvier 1995</w:t>
      </w:r>
    </w:p>
    <w:p>
      <w:r>
        <w:t>IT: CH_VB 93.3505 del 26 gennaio 1995</w:t>
      </w:r>
    </w:p>
    <w:p>
      <w:pPr>
        <w:pStyle w:val="Heading2"/>
      </w:pPr>
      <w:r>
        <w:t>Erwägungen</w:t>
      </w:r>
    </w:p>
    <w:p>
      <w:r>
        <w:rPr>
          <w:b/>
        </w:rPr>
        <w:t>E. 26</w:t>
      </w:r>
    </w:p>
    <w:p>
      <w:r>
        <w:t>janvier 1995 Dès lors, on ne peut pas affirmer que ces problèmes de juste répartition ne soient pas pris en compte et au sérieux par le gouvernement En outre, si l'on tient compte du fait que les pressions dans ce domaine sont journalières - l'Office central fédéral des impri- més et du matériel, par exemple, reçoit pratiquement tous les jours des demandes de pouvoir participer à un appel d'offres de toutes sortes d'entreprises -, on doit dire que l'équilibre ré- sultant de l'étude approfondie faite, avec des chiffres, sur la base que nous avons choisie tient quasiment du miracle. C'est peut-être une fausse base, et je veux bien voir si d'autres solu- tions s'imposent, mais je ne crois pas que les chiffres de com- paraison que vous avez choisis soient meilleurs que les nô- tres, qui sont plus près de la vérité qui nous intéresse, pour sa- voir à qui on doit donner des mandats. Je le répète, compte tenu de ces circonstances, l'équilibre tient quasiment du miracle. Il est dû au système de gestion que j'ai évoqué, au contrôle des adjudications mis en place, il est dû à la volonté très marquée de tenir compte des besoins de tous ceux qui travaillent dans cette branche dans une pro- portion équitable. Par conséquent, je regrette que l'on ait pu comprendre que ce n'était pas là une préoccupation principale du gouvernement Maître Jean-Philippe (C, GE): Un mot encore. Je crois vrai- ment qu'on a affaire à une sorte de dialogue de sourds. On minimise, du côté du Conseil fédéral, la part que représen- tent les arts graphiques dans le volume total des commandes de la Confédération. C'est bien la raison pour laquelle j'ai dit que le sujet était cité ici uniquement à titre d'exemple révéla- teur d'un malaise qui peut être développé dans de nombreux autres secteurs. C'est en particulier ce qu'ontfait MM. Comby, par son interpellation, etZwahlen, par sa motion 93.3639, dont il serait urgent de discuter. On peut prendre effectivement tous les chiffres qu'on veut Je dis simplement qu'il manque ici une volonté politique claire d'essayer de faire la part des choses et de tenir compte de la situation économique particulièrement difficile dans laquelle se trouve aujourd'hui la Suisse romande. Les six cantons romands, en 1992, ont obtenu 8,2 pour cent du total des commandes de la Confédération, alors qu'ils re- présentent plus du 20 pour cent de la population totale. Vous voyez donc que si l'on prend ce critère, qui est à l'image des données que vous avez cherché vous-même à utiliser, Mon- sieur le Chancelier, on ne s'y retrouve pas non plus. J'ai véritablement l'impression, et je ne cache pas mon inquié- tude à cet égard, que l'on a affaire à une forme de dialogue qui est effectivement un dialogue de sourds, qu'il est difficile de se comprendre, parce que, pour pouvoir vraiment se compren- dre, il faut avoir la volonté politique de dépasser la redoutable inertie que l'on constate aujourd'hui dans les administrations fédérales à ce propos. Couchepin François, chancelier de la Confédération: C'est vrai que nous sommes en plein dialogue de sourds - il n'y a heureusement pas trop de monde pour l'entendre -, mais j'ai des chiffres qui ne sont pas les vôtres. Lorsque vous invoquiez le total des paiements qui sont faits dans ce domaine par la Confédération, sans compter les CFF et les PTT, qui ont encore des comptes séparés - mais enfin les efforts sont à peu près du même type -, je viens de faire le calcul de tête et j'arrive à plus de 15 pour cent des comman- des qui sont faites en Suisse romande. Si on se réfère au nom- bre de citoyens suisses romands par rapports au nombre total de Suisses, on est au-dessus de ce qu'exigeraient les chiffres. Mais on peut toujours faire des calculs différents, n'est-ce pas? Ce qui me choque dans ce qui est dit, c'est la conviction que vous avez que nous ne sommes pas conscients du problème et que nous ne voulons pas faire un effort dans ce sens, alors que, précisément, c'est mon combat depuis que je suis élu pour qu'on y arrive. Alors, là il y a un dialogue de sourds. Je vous promets que je me bats dans ce sens. J'espère qu'un jour nous nous rencontrerons. #ST# 93.3572 Interpellation Moser Missbrauch vertraulicher Informationen durch die Presse Divulgation par la presse d'informations confidentielles Diskussion - Discussion Siehe Jahrgang 1994, Seite 1240-Voir année 1994, page 1240 Moser René (A, AG): Seit der Eingabe dieser Interpellation am 7. Dezember 1993 hat sich bezüglich Missbrauch vertrauli- cher Informationen durch die Presse einiges ereignet, so dass diese Diskussion keineswegs vom Tisch ist Ich bin von der Antwort des Bundesrates überhaupt nicht be- friedigt Ich will aber nicht besonders auf diesen Fall eingehen und gleich zu gewissen prinzipiellen Überlegungen kommen. An der Antwort des Bundesrates ist ja höchst interessant, dass sie wesentliche Passagen Wort für Wort aus dem sogenannten Verurteilungsprotokoll des Presserates des Schweizer Ver- bandes der Journalistinnen und Journalisten vom Februar 1994 enthält. Der Bundesrat übernimmt also mit anderen Wor- ten die Stellungnahme des Schweizerischen Presserates. Die Aussage des Bundesrates bezüglich der Missachtung von Vertraulichkeiten durch Journalisten lautet: «Die Tatsache, dass diese Regeln nicht immer mit der gewünschten Strenge befolgt werden, rechtfertigt Sanktionen gegen Journalisten noch keineswegs.» Das erstaunt mich schon. Wie ist denn das, wenn ich beim Parkieren einmal fünf Minuten Überzeit habe? Kann ich dann auch sagen, wenn ich dort eine Busse erhalte, das bezahle ich jetzt nicht, das ist nicht verhältnismäs- sig? Wohl kaum. Ich frage mich schon, was sich eine selbster- nannte Elite von Jouralisten noch alles leisten kann, bis der Bundesrat einschreitet Nachdem kürzlich die Fahndungserkenntnisse im Fall der al- gerischen Fundamentalistenorganisation FIS ebenfalls durch Journalisten in einer Wochenzeitung an die Öffentlichkeit ge- bracht worden sind, ist die Diskussion um die «Pressefreiheit über alles» erneut aufgekommen. Diesmal hat die Bundesan- waltschaft eingegriffen. Der Aufschrei der gleichen Elitejourna- listen war nicht zu überhören. Als Anschlag auf die Pressefrei- heit wurde diese Aktion gewertet Kein Wort war darüber zu hö- ren, dass es sich in diesem Fall grundsätzlich um die Frage unrechtmässig beschaffter vertraulicher Papiere handelte. Aber eben: Pressefreiheit über alles - Hauptsache, das dient der Auflagensteigerung. Der Begriff Pressefreiheit wird mehr und mehr in unerträglicher Weise strapaziert, besonders wenn ich die Statements des Präsidenten des Presserates, Roger Blum, zu dem von mir in der Interpellation aufgegriffenen Fall und zu denjenigen von Maximilian Reimann in der Stellungnahme lese: «Es gibt im- mer wieder Fälle, in denen Journalistinnen und Journalisten, ihrem ethischen Imperativ folgend, vertrauliche Sachverhalte publik machen müssen, selbst wenn ihnen rechtliche Sanktio- nen drohen. Der journalistische Berufskodex deckt sich nicht mit dem geltenden Recht Die vorgesehenen Sanktionen bei Indiskretionen sind zu streichen oder zumindest zurückhal- tend anzuwenden.» Ich gehe davon aus, dass sich der Bundesrat der Meinung des Publizistikprofessors Blum anschliesst Die Antwort des Bun- desrates befriedigt mich nicht, ja sie beunruhigt mich sogar sehr. Ist bei unseren Bundesräten die Angst vor gewissen Presseleuten tatsächlich derart gross, dass sie in den Chor des Presserates einstimmen müssen? Sollen die Tore im Bun- deshaus weiterhin weit offen sein für Journalisten, die nur auf Sensationen, Skandale und Unterhaltung ausgerichtet sind, die mit Indiskretionen und anderen fragwürdigen Mitteln arbei- ten? Diese Frage bleibt offen.</w:t>
      </w:r>
    </w:p>
    <w:p>
      <w:r>
        <w:t>Schweizerisches Bundesarchiv, Digitale Amtsdruckschriften Archives fédérales suisses, Publications officielles numérisées Archivio federale svizzero, Pubblicazioni ufficiali digitali Interpellation Maître Drucksachenbestellungen des Bundes. Verteilung auf die Kantone Interpellation Maître Commandes de la Confédération dans le secteur des arts graphiques. Répartition entre les cantons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05 Séance Seduta Geschäftsnummer 93.3505 Numéro d'objet Numero dell'oggetto Datum 26.01.1995 - 08:00 Date Data Seite 132-134 Page Pagina Ref. No 20 025 248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