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93.3495 vom 4. Oktober 1994</w:t>
      </w:r>
    </w:p>
    <w:p>
      <w:r>
        <w:t>Bundesverwaltung, 1994-10-04, DE</w:t>
      </w:r>
    </w:p>
    <w:p>
      <w:r>
        <w:rPr>
          <w:b/>
        </w:rPr>
        <w:t xml:space="preserve">Quelle: </w:t>
      </w:r>
      <w:r>
        <w:t>https://mcp.opencaselaw.ch/entscheid/ch_vb_93.3495</w:t>
      </w:r>
    </w:p>
    <w:p>
      <w:r>
        <w:t>FR: CH_VB 93.3495 du 4 octobre 1994</w:t>
      </w:r>
    </w:p>
    <w:p>
      <w:r>
        <w:t>IT: CH_VB 93.3495 del 4 ottobre 1994</w:t>
      </w:r>
    </w:p>
    <w:p>
      <w:pPr>
        <w:pStyle w:val="Heading2"/>
      </w:pPr>
      <w:r>
        <w:t>Erwägungen</w:t>
      </w:r>
    </w:p>
    <w:p>
      <w:r>
        <w:rPr>
          <w:b/>
        </w:rPr>
        <w:t>E. 4</w:t>
      </w:r>
    </w:p>
    <w:p>
      <w:r>
        <w:t>octobre 1994 portkapazität liegt als in den Zufahrtsstrecken, ist mir von Ih- rem unmittelbaren Umfeld bestätigt worden. Sie kennen die Geschichte von jenem Gelehrten in der Antike, der seine Kreise in den Sand gezeichnet hatte. Als er überfal- len wurde, war sein einziges Anliegen: «Noli turbare circulos meos.» Ich frage mich manchmal schon, ob es einfach Auf- gabe des Parlamentes ist, die Kreise der Verwaltung nicht zu stören, oder ob man auch einmal einen Gedanken einbringen kann, der Beachtung verdienen würde. Ich bitte Sie um Zustimmung. Abstimmung - Vote Für Überweisung des Postulates 16 Stimmen Dagegen 3 Stimmen #ST# 94.3051 Interpellation Danioth Umsetzung der Alpen-Initiative Mise en oeuvre de l'initiative pour la protection des Alpes Diskussion - Discussion Siehe Seite 772 hiervor-Voir page 772 ci-devant Danioth Hans (C, UR): Ich habe mich am 16. Juni 1994 von der Antwort befriedigt erklärt, erlaube mir jetzt aber doch in Kenntnis der wesentlichen Konturen des Konzeptes noch ei- nige zusätzliche Überlegungen. Das Hauptanliegen des neuen Artikels 36sexies der Bundes- verfassung, nämlich die Verlagerung des Gütertransits von der Strasse auf die Schiene, stellt uns zweifelsohne vor un- gleich höhere Herausforderungen als die Klausel betreffend Strassenausbau im Alpengebiet, denn dabei ist nicht allein un- sere Glaubwürdigkeit gefordert, sondern auch ein Höchst- mass an Phantasie und Selbstüberwindung. Die Annahme der Alpen-Initiative mit ihrem guten Kern der Gü- tertransitverlagerung, aber auch mit ihrer unausgereiften Aus- gestaltung entfaltet in der europäischen Verkehrspolitik eine eigentliche Hebelwirkung. Die kurze Übergangsfrist bringt uns nicht nur in Zugzwang bei der Realisierung der Neat, sondern es droht auch die formelle Verletzung des Transitabkommens, und zwar während fast eines Jahres vor dessen Auslaufen. Es ist klar, dass die Behörden bei der Respektierung des Volks- willens die neue Verfassungsbestimmung unter Wahrung des Völkerrechtes zu vollziehen haben, und ich begrüsse die kla- ren Absichtserklärungen von Herrn Bundesrat Ogi und von Herrn Direktor Friedli, die dahin gehen, dass die Schweiz die eingegangenen Verpflichtungen im Rahmen des internationa- len Rechtes einhalten will. Nun ist in der eher unüblichen, rein deklaratorischen Form des genannten Artikels 36sexies Absatz 2 der Bundesverfassung keine imperative Forderung enthalten. Das Wort «Zwang» steht nirgends, zumal die Initianten vor der Abstimmung aus- drücklich und unwidersprochen erklärt hatten, das Ganze könne auch ohne Zwang über die Bühne gehen. Die Trapez- übung zur Umsetzung des Verlagerungsauftrages, die der Bundesrat vor internationalem Publikum vollbringt, ist heikel und riskant Die gleichzeitig vom Souverän angenommene Verfassungsbestimmung für eine leistungs- und verbrauchs- abhängige Schwerverkehrsabgabe könnte sich gleichsam als Auffangnetz anbieten. Der Bundesrat hat inzwischen sein Kon- zept vorgelegt und es in Brüssel deponiert. Wie nicht anders zu erwarten war, sind natürlich nicht nur die Vorteile, sondern auch die Schattenseiten zum Vorschein gekommen, und die Diskussion in der Öffentlichkeit ist in vollem Gange. Diese öf- fentlichen Diskussionen haben bei mir in letzter Zeit oft den Eindruck erweckt, als ob ein Bergführer eine alpinistisch sehr unterschiedlich ausgebildete Gruppe auf einer heiklen Route zum Gipfel führen muss; dabei hat er Mühe, im Nebel den rich- tigen Einstieg für diese heikle Route zu finden. Es will mir scheinen, dass der Bundesrat als Bergführer mit seinem Kon- zept den Kompass richtig eingestellt hat, ich meine den Kom- pass der Kostenwahrheit Sein inzwischen auch in die Ver- handlung eingeflossenes Konzept zeigt, wie diese Fahrt zwi- schen Skylla und Charybdis erfolgen soll. Eine hundertpro- zentige Verlagerung allertransitierenden Lastwagen durch die Schweiz wäre nur mit Zwangsmassnahmen erreichbar. Diese verstossen gegen internationales Recht, aber mit marktwirt- schaftlichen Instrumenten lassen sich nur-aber auch immer- hin - Annäherungswerte erzielen. Gemäss diesen Annähe- rungswerten kann man praktisch von einer Verlagerung aus- gehen. Diese Lösung würde damit dem Verfassungsauftrag sinnvollerweise gerecht werden. Überdies würde uns das die Tür zu den dringend nötigen bilateralen Verhandlungen mit der EU öffnen. Ich möchte mit Schiller sagen: «Das Ziel ist hoch, der Preis ist würdig.» Die marktwirtschaftlichen Instrumente, nämlich Tunnel- bezie- hungsweise Transitgebühren und andere Massnahmen, stel- len tatsächlich den sehr wahrscheinlich einzigen Ausweg aus diesem Dilemma dar. Diese Lösung muss den ganzen alpen- transitierenden Güterverkehr erfassen, den in- und ausländi- schen, also nicht nur den Verkehr von Grenze zu Grenze. Diese Pille kann und wird innenpolitisch nur geschluckt wer- den, wenn das betroffene einheimische Gewerbe, das sich mit Recht besorgt zeigt, und wenn die betroffenen Regionen, vor allem Tessin und Wallis, die sich ebenfalls besorgt zeigen, nicht benachteiligt werden. Auch ein Abdrängen des betroffe- nen Verkehrs auf die Nachbarländer Frankreich und Öster- reich würde uns aussenpolitisch nicht weiterhelfen. Die Lösung besteht nur darin, den kombinierten Verkehr noch attraktiver zu gestalten und so zu versuchen, die Kostenwahr- heit in einem Gesamtkonzept zu verwirklichen. Gestern stand im «Bund» ein längerer Bericht über eine Aus- sprache mit dem Ministerratsvorsitzenden der EU-Verkehrsmi- nister, Herrn Matthias Wissmann. Seine zentrale Aussage lau- tete: «Wichtig ist eine gewisse Verlässlichkeit der Aussagen», nämlich der schweizerischen Behörden. Ich meine, diese Verlässlichkeit ist auch in einer Demokratie notwendig. Sie ist nicht einfach ein Diktum für den Bundesrat, sondern sie ist auch eine Pflicht für das Parlament und - so meine ich - sogar auch für die Bürger; Stichwort: rasche Reali- sierung der Neat Mit diesem Gesamtkonzept ist der Bundesrat auf der richtigen Fährte; es liegt an uns, ihn zu unterstützen. Ich möchte mich auch im Licht der neuen Erkenntnisse und vor allem des Kon- zeptes, das der Bundesrat erarbeitet hat, von der Antwort zur Interpellation als befriedigt erklären. Ogi Adolf, Bundesrat: Herr Danioth erklärt sich befriedigt von der Antwort, die ich früher gegeben habe. Er hat sich in seinen Ausführungen mit dem Konzept, das wir in der Zwischenzeit erarbeitet und vorgelegt haben, einverstanden erklärt Ich danke ihm dafür. Es ist wichtig, dass Signale aus dem Parla- ment kommen, die den Bundesrat auf dem Weg, den er be- schreiten will, unterstützen. Sie haben zu Recht gesagt, Herr Danioth, unser Problem sei die Verlässlichkeit gegen aussen. Das heisst, dass es eben nicht mehr genügt, wenn ein einzel- ner Bundesrat auftritt und sagt: Wir bringen Ihnen dieses und jenes Konzept zur Kenntnis. Es sollte möglichst der ganze Bundesrat auftreten; dem Bundesrat sollten sich auch die Kommissionen, das Parlament und am Schluss das ganze Volk anschliessen. Das ist ja nicht möglich. Deshalb sind die Signale aus der Innenpolitik, die belegen, dass der Weg «Al- penschutz ja - Egoismus nein» auch im Parlament Unterstüt- zung findet, sehr wichtig. Dafür bin ich Ihnen sehr dankbar. An der letzten Verkehrsministertagung hat man uns weitere Fragen gestellt, es sind immer die gleichen. Sie betreffen ein- mal den Preis der Durchfahrt Hier haben wir noch nicht die nötigen Unterlagen, um sagen zu können, wieviel eine Lastwa- gendurchfahrt kosten wird. Wir werden das selbstverständlich</w:t>
      </w:r>
    </w:p>
    <w:p>
      <w:r>
        <w:t>Schweizerisches Bundesarchiv, Digitale Amtsdruckschriften Archives fédérales suisses, Publications officielles numérisées Archivio federale svizzero, Pubblicazioni ufficiali digitali Postulat Jagmetti Autoverlad durch den Gotthard-Basistunnel Postulat Jagmetti Chargement des automobiles à travers le tunnel de base du Gothard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10 Séance Seduta Geschäftsnummer 93.3495 Numéro d'objet Numero dell'oggetto Datum 04.10.1994 - 08:00 Date Data Seite 1018-1020 Page Pagina Ref. No 20 024 760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