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93.3413 vom 13. März 1995</w:t>
      </w:r>
    </w:p>
    <w:p>
      <w:r>
        <w:t>Bundesverwaltung, 1995-03-13, DE</w:t>
      </w:r>
    </w:p>
    <w:p>
      <w:r>
        <w:rPr>
          <w:b/>
        </w:rPr>
        <w:t xml:space="preserve">Quelle: </w:t>
      </w:r>
      <w:r>
        <w:t>https://mcp.opencaselaw.ch/entscheid/ch_vb_93.3413</w:t>
      </w:r>
    </w:p>
    <w:p>
      <w:r>
        <w:t>FR: CH_VB 93.3413 du 13 mars 1995</w:t>
      </w:r>
    </w:p>
    <w:p>
      <w:r>
        <w:t>IT: CH_VB 93.3413 del 13 marzo 1995</w:t>
      </w:r>
    </w:p>
    <w:p>
      <w:pPr>
        <w:pStyle w:val="Heading2"/>
      </w:pPr>
      <w:r>
        <w:t>Erwägungen</w:t>
      </w:r>
    </w:p>
    <w:p>
      <w:r>
        <w:rPr>
          <w:b/>
        </w:rPr>
        <w:t>E. 13</w:t>
      </w:r>
    </w:p>
    <w:p>
      <w:r>
        <w:t>März 1995 S 283 Motion Rhinow Ich bin der Auffassung, dass Sie sehr vielen jungen Menschen in diesem Lande ein Zeichen gegeben hätten, wenn der Bun- desrat diese Motion als Motion entgegengenommen hätte. Es ist sehr viel Frustration darüber da, dass wir in dieser entschei- denden aussenpolitischen Frage auf der Seite stehen, derweil sich andere Länder - mit Erfolg, mit weniger Erfolg oder mit Misserfolg - im Auftrag der Uno für den Frieden und für die Menschenrechte einsetzen. Wir stehen daneben. Ich werde dem Postulat selbstverständlich zustimmen. Ich gebe aber meinem Bedauern Ausdruck, dass die Motion nicht als Motion stehengeblieben ist Ich bitte den Bundesrat, die Frage des Beitritts zur Uno nicht zu einer aussenpolitischen Posteriorität zu machen, sondern diesen Punkt als eine eidgenössische Priorität zu verstehen. Morniroli Giorgio (D, TI) : Sono d'accordo con il collega Seiler Bernhard. Anch'io voterò contro questo atto parlamentare, benché sia stato trasformato in postulato. Ich kann mich kurz fassen und verzichte darauf, eine lange Rede über Sinn und Unsinn der Uno zu halten. Ich stelle ledig- lich fest: Es ist nicht so lange her, dass unser Volk einen Beitritt der Schweiz zur Uno abgelehnt hat Einer der Hauptgründe dieser Ablehnung war, dass man nicht wollte, dass Schweizer Bürger im Ausland Militärdienst leisten müssten. Der negative Ausgang der Blauhelmabstimmung hat bestätigt, dass sich die Volksmeinung in dieser Beziehung nicht geändert hat Ich erachte deshalb die Hypothese eines neuen Anlaufs in Rich- tung Beitritt der Schweiz zur Uno als inopportun und verfrüht Meiner Meinung nach - da bin ich mit Kollege Rhinow einver- standen - muss zuerst in einer Vorphase die öffentliche De- batte um die Uno ganz allgemein angeregt werden. Unser Volk ist auf die Thematik hin zu sensibilisieren, die Diskussion ist zu fördern, und die Reaktionen der Basis müssen analysiert und ausgewertet werden. Ein neuer Beitrittsanlauf kommt für mich erst in Frage, wenn sich dieser auf einem breiten Uno- Konsens in unserem Volke abstützen kann. Ich werde auch gegen das Postulat stimmen. Rhinow René (R, BL): Zuerst danke ich Herrn Huber für seine an sich wohlwollenden Worte. Ich bitte ihn um Nachsicht, aber ich sehe nicht ein, wie ich den Bundesrat mit einer Motion zu etwas zwingen kann, das er bereits selbst in seinem Bericht über die Aussenpolitik der Schweiz in den neunziger Jahren schreibt Meine Motion datiert aus einem Zeitpunkt vor der Publikation des Berichtes des Bundesrates über die Aussenpolitik der Schweiz in den neunziger Jahren. Ich meine deshalb, es sei vernünftig, dass das, was Sie auch wollen und was offenbar auch Herr Morniroli will - ich stelle diesbezüglich eine vollkom- mene Übereinstimmung fest -, nämlich dass die Diskussion, der Dialog über die Uno beginnt, mit dem Postulat erreicht werden kann. Ich möchte Sie aber bitten, wenigstens dem Postulat zuzu- stimmen. Die Ablehnung des Postulates wäre doch ein schlechtes Signal nach aussen. Es würde als das Zuschlagen einer Türe interpretiert, die heute ein ganz klein wenig offen steht Ich glaube nicht, dass es im jetzigen Moment sinnvoll wäre, dieses Signal nach aussen zu senden. Es wäre wahr- scheinlich auch ein Affront gegenüber Genf, gegenüber dem Uno-Sitz, wenn wir ausgerechnet im Jubiläumsjahr sogar das Postulat, das den Dialog will, ablehnen würden. Der Konkurrenzkampf um den Sitz internationaler Organisatio- nen ist in vollem Gang - wir haben es vorhin gehört -, und ich meine, dass wir auch deshalb das Postulat klar überweisen sollten. Abstimmung - Vote Für Überweisung des Postulates 26 Stimmen Dagegen 10 Stimmen Schluss der Sitzung um 19.10 Uhr La séance est levée à 19 h 10</w:t>
      </w:r>
    </w:p>
    <w:p>
      <w:r>
        <w:t>Schweizerisches Bundesarchiv, Digitale Amtsdruckschriften Archives fédérales suisses, Publications officielles numérisées Archivio federale svizzero, Pubblicazioni ufficiali digitali Motion Rhinow Uno-Beitritt der Schweiz Motion Rhinow Adhésion de la Suisse à l'ONU In Amtliches Bulletin der Bundesversammlung Dans Bulletin officiel de l'Assemblée fédérale In Bollettino ufficiale dell'Assemblea federale Jahr 1995 Année Anno Band II Volume Volume Session Frühjahrssession Session Session de printemps Sessione Sessione primaverile Rat Ständerat Conseil Conseil des Etats Consiglio Consiglio degli Stati Sitzung 05 Séance Seduta Geschäftsnummer 93.3413 Numéro d'objet Numero dell'oggetto Datum 13.03.1995 - 17:15 Date Data Seite 281-283 Page Pagina Ref. No 20 025 641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