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93.3391 vom 8. März 1994</w:t>
      </w:r>
    </w:p>
    <w:p>
      <w:r>
        <w:t>Bundesverwaltung, 1994-03-08, DE</w:t>
      </w:r>
    </w:p>
    <w:p>
      <w:r>
        <w:rPr>
          <w:b/>
        </w:rPr>
        <w:t xml:space="preserve">Quelle: </w:t>
      </w:r>
      <w:r>
        <w:t>https://mcp.opencaselaw.ch/entscheid/ch_vb_93.3391</w:t>
      </w:r>
    </w:p>
    <w:p>
      <w:r>
        <w:t>FR: CH_VB 93.3391 du 8 mars 1994</w:t>
      </w:r>
    </w:p>
    <w:p>
      <w:r>
        <w:t>IT: CH_VB 93.3391 del 8 marzo 1994</w:t>
      </w:r>
    </w:p>
    <w:p>
      <w:pPr>
        <w:pStyle w:val="Heading2"/>
      </w:pPr>
      <w:r>
        <w:t>Volltext</w:t>
      </w:r>
    </w:p>
    <w:p>
      <w:r>
        <w:t>8. März 1994 141 Postulat Schmid Carlo #ST# 93.3391 Motion Schmid Carlo Haftvollzug Exécution des peines de détention Wortlaut der Motion vom 20. September 1993 Der Vorsteher des EJPD hat die innere Sicherheit zum Schwer- punktthema seines Departements erklärt. Hierzu sind nicht nur neue Vorschriften des Bundes zum Schütze der Bevölke- rung vor Straftätern notwendig. Von grosser Bedeutung sind auch deren Vollzug wie auch die genaue Kenntnis über die Kri- minalität in unserem Land. In diesem Sinne ersuche ich den Bundesrat, 1. die polizeiliche Kriminalstatistik so zu verbessern, dass diese ein gesamtschweizerisch verlässliches Bild über die Kri- minalität in unserem Land vermitteln kann; 2. den Kantonen mit Nachdruck zu empfehlen, ein Konkordat über einen effizienteren Strafvollzug abzuschliessen, insbe- sondere durch das gegenseitige Zurverfügungstellen von Haftplätzen; 3. eine Clearingstelle einzurichten, die erlaubt, die vorhan- dene Haftinfrastruktur besser zu nutzen; 4. als Sofortmassnahme bestehende bundeseigene Infra- struktur (materiell und personell) für den Vollzug der geplan- ten Vorbereitungs- und Ausschaffungshaft für Ausländer zu- gunsten der Kantone vorzubereiten und zur Verfügung zu stel- len und diese Massnahme gegebenenfalls subsidiär anstelle der Kantone weiterzuführen; 5. unverzüglich die Rechtsgrundlage zu schaffen, damit der Bund die Kantone beim Vollzug der Vorbereitungs- und Aus- schaffungshaft finanziell unterstützen kann. Texte de la motion du 20 septembre 1993 Le chef du DFJP a déclaré que la sécurité intérieure était l'une des préoccupations essentielles de son département. Or, il ne suffit pas, en l'occurrence, d'édicter de nouvelles prescrip- tions fédérales pour protéger la population des malfaiteurs. Il faut aussi attacher une grande importance à l'exécution des peines ainsi que disposer d'informations détaillées sur la cri- minalité dans notre pays. A ce sujet, je prie le Conseil fédéral d'entreprendre les démar- ches suivantes; 1. améliorer la statistique de la police criminelle de sorte que l'on puisse avoir une image précise de la criminalité pour l'en- semble du pays; 2. recommander expressément aux cantons de conclure un concordat visant à améliorer l'efficacité dans l'exécution des peines, notamment en mettant à la disposition des autres des places de détention; 3. de créer un service central de coordination permettant de mieux utiliser l'infrastructure de détention disponible; 4. de mettre à la disposition des cantons, à titre de mesure im- médiate, l'infrastructure appartenant à la Confédération (maté- riel et personnel) pour l'exécution de la détention préparatoire des étrangers en vue de l'expulsion et, le cas échéant, de poursuivre cette mesure subsidiairement à la place des cantons; 5. de créer sans tarder les bases légales permettant à la Confé- dération de soutenir financièrement les cantons dans l'exécu- tion de la détention préparatoire en vue de l'expulsion. Mitunterzeichner - Cosignataires: Cavelty, Cottier, Danioth, Delalay, Gemperli, Huber, Küchler, Roth, Schallberger, Ziegler Oswald (10) #ST# 93.3689 Postulat Schmid Carlo Schaffung eines Informationszentrums »Kriminalität» Création d'une centrale d'information sur la criminalité Wortlaut des Postulates vom 17. Dezember 1993 Im Rahmen der vom EJPD verfolgten Politik der Gewährlei- stung der inneren Sicherheit hat das Departement im Verlaufe dieses Jahres dem Parlament wesentliche Gesetze vorgelegt beziehungsweise in die Vernehmlassung gegeben (StGB- Revision: «Wirtschaftkriminalität»; «Organisiertes Verbre- chen»; «Zwangsmassnahmen im Ausländerrecht»). Damit ist das materielle Strafrecht weitgehend den Erfordernissen einer dem heutigen Bedrohungsbild entsprechenden Kriminalitäts- bekämpfung angepasst worden. Die Bekämpfung der Kriminalität kann indessen nicht allein durch das materielle Strafrecht sichergestellt werden. Sie muss auch im Vollzug effizient ausgestaltet sein. Kriminelle Handlungen weisen heute vielfach eine interkanto- nale, ja eine internationale Dimension auf. Trotz dem im Herbst dieses Jahres in Kraft getretenen interkantonalen Konkordat werden die Strafverfolgungsbehörden der Kantone bei der Kri- minalitätsbekämpfung an Grenzen stossen. Insbesondere er- scheint eine Vernetzung der relevanten Informationen und der Aufbereitung auf gesamtschweizerischer Ebene nur mit Unter- stützung des Bundes möglich. Hierfür bietet sich die Schaf- fung eines Informationszentrums an, das unter Mitwirkung von Beamten aus den kantonalen Polizeikorps durch das Bundes- amtfür Polizeiwesen (BAP) geführt werden sollte. Der Bundesrat wird daher ersucht, die Schaffung eines Infor- mationszentrums «Kriminalität» beim BAP, welches in Zusam- menarbeit mit den Kantonen die zentrale Sammlung, Aufberei- tung, Vernetzung und Analyse krimineller Handlungen in der Schweiz sicherstellt, zu prüfen und darüber Bericht zu er- statten. Texte du postulat du 17 décembre 1993 Dans le cadre de la politique suivie par le DFJP en vue d'assu- rer la sécurité intérieure, le département en question a pré- senté au Parlement d'importants projets de lois et en a envoyé d'autres en procédure de consultation au cours de cette an- née (révision du CP: «criminalité économique» et «crime orga- nisé»; «mesures de contrainte en matière de droit des étran- gers»). Quant au fond,le droit pénal a donc été adapté dans une large mesure aux exigences de la lutte contre la criminalité dans la forme qu'elle doit prendre pour faire face à la situation actuelle. Mais le droit pénal matériel ne suffit pas à lui seul pour assurer la lutte contre la criminalité. L'application doit aussi être orga- nisée de façon efficace. Aujourd'hui la criminalité revêt souvent une dimension inter- cantonale, voire internationale. En dépit du concordat inter- cantonal qui est entré en vigueur en automne de cette année, les autorités de poursuite pénale des cantons se heurtent à des limites dans la lutte contre la criminalité. Il conviendrait no- tamment de réunir toutes les informations pertinentes et de les traiter au niveau national et cela ne sera possible qu'avec le soutien de la Confédération. Un moyen efficace serait la créa- tion d'un centre d'information dirigé par l'Office fédéral de la police (OFP) et auquel collaboreraient des fonctionnaires des corps cantonaux de police. C'est pourquoi le Conseil fédéral est invité à étudier la créa- tion, au sein de l'OFP, d'un centre d'information sur la crimina- lité, centre qui serait chargé, en collaboration avec les can- tons, de collecter pour l'ensemble de la Suisse toutes les infor- mations relatives aux actes criminels, de les traiter et de les</w:t>
      </w:r>
    </w:p>
    <w:p>
      <w:r>
        <w:t>Schweizerisches Bundesarchiv, Digitale Amtsdruckschriften Archives fédérales suisses, Publications officielles numérisées Archivio federale svizzero, Pubblicazioni ufficiali digitali Motion Schmid Carlo Haftvollzug Motion Schmid Carlo Exécution des peines de détention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06 Séance Seduta Geschäftsnummer 93.3391 Numéro d'objet Numero dell'oggetto Datum 08.03.1994 - 08:00 Date Data Seite 141-141 Page Pagina Ref. No 20 024 011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