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93.3371 vom 17. Dezember 1993</w:t>
      </w:r>
    </w:p>
    <w:p>
      <w:r>
        <w:t>Bundesverwaltung, 1993-12-17, DE</w:t>
      </w:r>
    </w:p>
    <w:p>
      <w:r>
        <w:rPr>
          <w:b/>
        </w:rPr>
        <w:t xml:space="preserve">Quelle: </w:t>
      </w:r>
      <w:r>
        <w:t>https://mcp.opencaselaw.ch/entscheid/ch_vb_93.3371</w:t>
      </w:r>
    </w:p>
    <w:p>
      <w:r>
        <w:t>FR: CH_VB 93.3371 du 17 décembre 1993</w:t>
      </w:r>
    </w:p>
    <w:p>
      <w:r>
        <w:t>IT: CH_VB 93.3371 del 17 dicembre 1993</w:t>
      </w:r>
    </w:p>
    <w:p>
      <w:pPr>
        <w:pStyle w:val="Heading2"/>
      </w:pPr>
      <w:r>
        <w:t>Erwägungen</w:t>
      </w:r>
    </w:p>
    <w:p>
      <w:r>
        <w:rPr>
          <w:b/>
        </w:rPr>
        <w:t>E. 17</w:t>
      </w:r>
    </w:p>
    <w:p>
      <w:r>
        <w:t>décembre 1993 Texte cte l'interpellation du 18 juin 1993 Les examens radiologiques sont indispensables à la méde- cine pour établir des diagnostics. L'irradiation à laquelle les patients sont soumis ne doit cependant pas être sous-esti- mée; elle est considérablement supérieure à celle à laquelle sont exposées les personnes habitant au voisinage de centra- les atomiques. La santé des patients qui doivent subir souvent des examens radiologiques peut en être affectée. Souvent, on procède inutilement à de tels examens, par exemple lorsqu'une personne change de médecin et que les ancien- nes radiographies ne peuvent plus être obtenues ou qu'on n'en a pas connaissance. Actuellement, la dose d'irradiation à laquelle un patient a été soumis n'est connue ni de celui-ci ni de son médecin, étant donné que les radiographies peuvent être faites par un spécia- liste ou par un médecin consulté précédemment. La création de certificats personnels renseignant sur les examens radiolo- giques auxquels on a procédé (comparable au certificat de vaccination) donnerait les informations nécessaires et permet- trait d'éviter des examens inutiles. 1. Le Conseil fédéral sait-il que des examens radiologiques superflus ou faisant double emploi peuvent nuire à la santé en raison de l'irradiation excessive que subit le patient? 2. N'est-il pas également d'avis que les articles 28 et 55 de l'ordonnance concernant la protection contre les radiations (où il est déclaré sans équivoque qu'il faut limiter autant que possible l'irradiation à laquelle les patients sont soumis) exi- gent que des mesures soient prises pour que ces dispositions soient également appliquées aux examens radiologiques? 3. Le Conseil fédéral a arrêté des directives sur les mesures propres à protéger les patients contre le rayonnement ionisant lors du diagnostic radiologique médical. Il y est stipulé entre autres que l'on doit demander au patient, avant chaque radio- graphie, s'il a déjà été radiographié antérieurement pour la même maladie. Il est évident que beaucoup de patients ne peuvent fournir de renseignements détaillés, même impor- tants. Le Conseil fédéral est-il prêt à relancer les efforts entrepris, sur le plan national, en vue de la délivrance, à titre facultatif, d'un certificat radiologique, efforts que le comité de la Conférence des directeurs cantonaux des affaires sanitaires avait déjà sou- tenus en 1976 et 1978, de même que le président de la Société suisse de radiologie et de médecine nucléaire en 1978? 4. Le Conseil fédéral ne considère-t-il pas également qu'il est judicieux de créer un certificat personnel concernant les examens radiologiques, tout au moins facultatif, sinon obli- gatoire? Mitunterzeichner - Cosignataires: Bischof, Borradori, Keller Rudolf, Maspoli, Stalder, Steffen (6) Schriftliche Begründung - Développement par écrit Der Urheber verzichtet auf eine Begründung und wünscht eine schriftliche Antwort. Schriftliche Stellungnahme des Bundesrates vom 29. November 1993 Rapport écrit du Conseil fédéral du 29 novembre 1993 Die Verwendung ionisierender Strahlung in der Medizin kann für die Diagnosestellung unerlässlich sein. In diesem Bereich stellt sie in Form von Röntgen- und nuklearmedizinischen Un- tersuchungen ein überaus wichtiges Instrument für den Arzt dar. Diese beiden Untersuchungsarten tragen im Mittel etwa ein Viertel zur jährlichen Strahlenexposition der Bevölkerung in der Schweiz bei. Im neuen Strahlenschutzgesetz (StSG) wurde davon abgesehen, für Patienten Dosisgrenzwerte vor- zusehen. Dies entspricht der Empfehlung der Internationalen Strahlenschutzkommission (ICRP). Die Strahlenexposition dieser Personengruppe muss jedoch gerechtfertigt sein, und es müssen alle Massnahmen zur Begrenzung der Strahlen- exposition ergriffen werden, die nach der Erfahrung und dem Stand von Wissenschaft und Technik geboten sind (Art. 8 und 9 StSG). 1./2. Die Möglichkeit besteht, dass Personen unnötigen Strah- lenexpositionen, wie sie z. B. durch nicht gerechtfertigte Rönt- genaufnahmen zustande kommen, ausgesetzt werden. Im Falle der Röntgendiagnostik liegt es im Verantwortungsbe- reich des behandelnden Arztes zu beurteilen, ob eine Rönt- genuntersuchung für die Diagnose notwendig ist Deshalb ist im Entwurf zu einer neuen Strahlenschutzverordnung vorge- sehen, dass der Arzt eine gegenüber heute noch verbesserte Ausbildung in Strahlenschutz erfahren muss, damit er zur Rechtfertigung und Dosisbegrenzung bei der medizinischen Anwendung von ionisierender Strahlung Nutzen und Risiko besser abwägen kann. Dabei sind bereits zur gleichen Krank- heit erstellte Röntgenbilder in die Beurteilung einzubeziehen. Ebenso sind ferner Vor- und Nachteile alternativer Methoden, die auf nichtionisierender Strahlung beruhen (wie z. B. Ultra- schall und Magnetresonanz-Bildgebung), zu berücksichtigen. 3./4. Der Bundesrat hat in der Botschaft zum Strahlenschutz- gesetz festgehalten, dass sich die obligatorische Einführung eines Röntgenausweises mit Angaben der Dosen als unver- hältnismässig, kaum durchführbar und auch nicht sinnvoll er- weise. Dies insbesondere, weil die Berechnungen der Dosen mit grossen Unsicherheiten verknüpft sind. Es ist jedoch un- bestritten, dass die Einführung eines Röntgenausweises auch positive Aspekte hätte. Unter der Voraussetzung, dass die Ein- tragungen tatsächlich und zuverlässig gemacht würden, könnte ein Röntgenausweis helfen, dass Röntgenaufnahmen nicht unnötigerweise wiederholt werden. Das Bundesamt für Gesundheitswesen klärt deshalb zusam- men mit der Aerzteschaft ab, ob die Einführung eines Rönt- genausweises mit Angaben über die durchgeführten Untersu- chungen auf freiwilliger Basis möglich und sinnvoll ist. Erklärung des Interpellanten: befriedigt Déclaration de l'interpellateur: satisfait #ST# 93.3072 Interpellation Epiney Immobilienverkauf an Ausländer. Erhöhung des Kontingents Augmentation du contingent d'autorisations de vente d'immeubles aux étrangers Wortlaut der Interpellation vom 3. März 1993 Angesichts der Verschlechterung der Wirtschaftslage und der damit verbundenen Zunahme der Arbeitslosigkeit hat der Bun- desrat eine Reihe von Massnahmen zur Ankurbelung der Wirt- schaft vorgesehen. Die Randregionen sind von der Rezession besonders betrof- fen. Im französischsprachigen Teil des Wallis liegt beispiels- weise die Arbeitslosenquote bei 9 Prozent. Der Immobiliensektor steckt in einer tiefen Krise, und es müs- sen dringend alle Hebel in Bewegung gesetzt werden. Der Bundesrat hat eine Möglichkeit Artikel 11 Absatz 2 des Bundesgesetzes über den Erwerb von Grundstücken durch Personen im Ausland (BewG) erlaubt ihm, das Verkaufskontin- gent auf Wunsch der Kantone zu erhöhen. Diese Massnahme wäre in den Fremdenverkehrsregionen, die stark unter der Re- zession leiden und nicht mit einer wirtschaftlichen Diversifizie- rung rechnen können, höchst willkommen. Mit dieser Oeff- nung könnten die Unternehmen, die Wohnungen als Gegen- leistung für Arbeit erworben haben, wieder zu flüssigen Mitteln kommen und die Erbauer neuen Wohnraums den Baufirmen Arbeit verschaffen. Ist der Bundesrat bereit, 1. Artikel 11 Absatz 2 BewG im genannten Sinn anzuwenden; 2. die Lex Friedrich zu ändern, so dass:</w:t>
      </w:r>
    </w:p>
    <w:p>
      <w:r>
        <w:t>Schweizerisches Bundesarchiv, Digitale Amtsdruckschriften Archives fédérales suisses, Publications officielles numérisées Archivio federale svizzero, Pubblicazioni ufficiali digitali Interpellation Ruf Einführung eines Röntgenbestrahlungsausweises Interpellation Ruf Examens radiologiques. Certificats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93.3371 Numéro d'objet Numero dell'oggetto Datum 17.12.1993 - 08:00 Date Data Seite 2543-2544 Page Pagina Ref. No</w:t>
      </w:r>
    </w:p>
    <w:p>
      <w:r>
        <w:rPr>
          <w:b/>
        </w:rPr>
        <w:t>E. 20</w:t>
      </w:r>
    </w:p>
    <w:p>
      <w:r>
        <w:t>023 540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