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93.3329 vom 14. März 1995</w:t>
      </w:r>
    </w:p>
    <w:p>
      <w:r>
        <w:t>Bundesverwaltung, 1995-03-14, DE</w:t>
      </w:r>
    </w:p>
    <w:p>
      <w:r>
        <w:rPr>
          <w:b/>
        </w:rPr>
        <w:t xml:space="preserve">Quelle: </w:t>
      </w:r>
      <w:r>
        <w:t>https://mcp.opencaselaw.ch/entscheid/ch_vb_93.3329</w:t>
      </w:r>
    </w:p>
    <w:p>
      <w:r>
        <w:t>FR: CH_VB 93.3329 du 14 mars 1995</w:t>
      </w:r>
    </w:p>
    <w:p>
      <w:r>
        <w:t>IT: CH_VB 93.3329 del 14 marzo 1995</w:t>
      </w:r>
    </w:p>
    <w:p>
      <w:pPr>
        <w:pStyle w:val="Heading2"/>
      </w:pPr>
      <w:r>
        <w:t>Erwägungen</w:t>
      </w:r>
    </w:p>
    <w:p>
      <w:r>
        <w:rPr>
          <w:b/>
        </w:rPr>
        <w:t>E. 14</w:t>
      </w:r>
    </w:p>
    <w:p>
      <w:r>
        <w:t>mars 1995 der Bund nimmt ungefähr 150 Millionen Franken im Jahr weni- ger ein. Ich bitte sie also, die Motion in ein Postulat umzuwandeln. Abstimmung - Vote Für Überweisung der Motion 81 Stimmen Dagegen 44 Stimmen #ST# 93.3345 Postulat Pini AHV-Renten. Steuerbefreiung Postulato Pini Esenzione fiscale per prestazioni AVS Postulat Pini Prestations AVS. Non-imposition fiscale Wortlaut des Postulates vom 18. Juni 1993 Der Postulant ersucht den Bundesrat, die Möglichkeit zu prü- fen, ob nicht die AHV-Renten von der Steuer befreit werden könnten. Dabei ist namentlich zu berücksichtigen: 1. die stetig steigende Zahl der Rentenbezügerinnen und -be- züger, die während ihres Arbeitslebens einer Tätigkeit nach- gingen, die hohe Steuern einbrachte; 2. die gegenwärtige Wirtschaftskrise, die auch den sozialen Rahmen tangiert; 3. die Notwendigkeit, die Personen, die Ergänzungsleistun- gen erhalten (die den Vorschriften von Art 24 Bst h DBG nicht unterliegen), und die anderen Rentenbezügerinnen und -be- züger gleich zu behandeln. Dies kann erreicht werden, indem für letztere ein bestimmter Mindestanteil der Renten von den Steuern befreit wird. Testo del postulato del 18 giugno 1993 II sottoscritto deputato federale, propone al lodevole Consiglio federale tramite questo postulato, di studiare la possibilità di esentare fiscalmente i beneficiari delle prestazioni AVS. Te- nuto conto in particolare: 1. del numero sempre più importante di persone beneficiane e che hanno svolto, a suo tempo, attività lucrative fiscalmente ri- levate; 2. dell'attuale situazione di diffusa crisi congiunturale che in- cide anche il quadro sociale; 3. della necessità di porre a un livello di equità di trattamento coloro che fruiscono di prestazioni completar! (quest'ultime esenti a norma dell'ari 24 let h LIFO), in particolare conce- dendo a tutti i beneficiari di rendite AVS un determinato reddito minimo non imponibile. Texte du postulat du 18 juin 1993 Le député fédéral soussigné propose au Conseil fédéral par le présent postulat d'examiner la possibilité d'accorder une exo- nération fiscale aux bénéficiaires des prestations de l'AVS, en tenant compte en particulier: 1. du nombre toujours plus important de personnes qui béné- ficient de ces prestations après avoir exercé une activité lucra- tive soumise à l'impôt; 2. de la crise conjoncturelle diffuse qui sévit actuellement et qui frappe aussi le cadre social; 3. de la nécessité d'accorder une égalité de traitement aux personnes qui touchent des prestations complémentaires (lesquelles sont exemptées d'impôt en vertu de l'art 24 let h LIFO), en concédant en particulier à tous les bénéficiaires de rentes AVS un revenu minimum non imposable. Mitunterzeichner - Cofirmatari - Cosignataires: Keine - Nes- suno-Aucun Schriftliche Begründung - Motivazione scritta - Développement par écrit Pur ritenendo che un numero non indifferente di beneficiari AVS sono già esentati fiscalmente, perché non raggiungono i limiti fissati federalmente e cantonalmente per i doveri rela- tivi al singolo contributo fiscale, lo scrivente deputato federale ritiene socialmente opportuna la misura richiesta e sottopo- sta a studio per una sua applicazione da parte del Consiglio federale. Trattandosi di un beneficio assicurativo di base, cresciuto in di- ritto negli anni cosiddetti attivi, sia per l'uomo, sia per la donna e considerando che tale prestazione non sempre riesce a col- mare le esigenze finanziarie di vita per il superstite o per i su- perstiti, la misura proposta, in pratica, non dovrebbe essere solo «declaratoria» ma avere una finalità sostanziale. Considerando, in particolare, che molti beneficiari hanno già pagato il loro contributo fiscale negli anni attivi per beneficiare dell'assicurazione AVS, ritengo politicamente e fiscalmente corretto esentare in via legislativa queste prestazioni sociali as- sicurative di base, tenendo, inoltre, conto del rilievo fatto al punto 3 del postulato. Schriftliche Stellungnahme des Bundesrates vom 20. September 1993 Risposta scritta del Consiglio federale del 20 settembre 1993 Rapport écrit du Conseil fédéral du 20 septembre 1993 1. In base al vigente decreto concernente l'imposta federale diretta (art 21 cpv. 1 lett a LIFD) e alla nuova legge federale sull'imposta federale diretta (art 22 cpv. 1 LIFD), che entrerà in vigore il 1 ° gennaio 1995, le prestazioni dell'AVS sono impo- nibili. La stessa regolamentazione è prevista anche nella legge federale sull'armonizzazione delle imposte dirette dei Cantoni e dei Comuni (art 7 cpv. 1 LAID), in vigore dal 1° gennaio 1993. Il Parlamento, che ha votato queste due leggi il 14 di- cembre 1990 dopo sette anni di discussioni, si è quindi espresso per il mantenimento del principio dell'imposizione del reddito totale, principio determinante nel diritto tributario svizzero. Tale principio stabilisce che, di regola, tutti gli ele- menti del reddito fanno parte del reddito imponibile e devono dunque essere tassati come tali. Soltanto così può essere ap- plicato in modo appropriato il principio dell'imposizione se- condo il rendimento economico come indica l'articolo 4 della costituzione. 2. Conformemente a questi riconosciuti principi dell'imposi- zione, le prestazioni dell'AVS sono quindi proventi che devono essere dichiarati dai rispettivi beneficiari ed essere tassati. Ciò è tanto più giustificato se si pensa che molti beneficiari del- l'AVS dispongono pure di altri redditi, per cui sono senz'altro in grado di pagare le loro imposte come qualsiasi altro contri- buente. 3. Considerando coloro che beneficiano di un reddito minimo dell'AVS, il Parlamento ha tuttavia previsto un'innovazione alla sopracitata legge sull'armonizzazione fiscale (LAID, LIFD). In- fatti, i proventi ricevuti in virtù della legislazione federale sulle prestazioni complementari all'assicurazione per la vecchiaia, i superstiti e l'invalidità, sono dichiarati espressamente esenti da imposta (art 24 lett h LIFD; art 7 cpv. 4 lett k LAID). L'e- senzione è dunque prevista dalla legge nei casi in cui essa è giustificata per ragioni sociali. Le condizioni economiche di numerose persone che beneficiano delle prestazioni dell'AVS sono però buone, per cui non esiste alcun valido motivo per ri- nunciare all'imposizione di questi proventi. Di conseguenza, l'esenzione generale delle rendite AVS proposta dal postulato non sarebbe oggettivamente giustificata e comporterebbe una notevole diminuzione del gettito fiscale. Schriftliche Erklärung des Bundesrates Dichiarazione scritta del Consiglio federale Déclaration écrite du Conseil fédéral II Consiglio federale propone di respingere il postulato. Pini Massimo (R, TI): Je sais très bien, Monsieur le Conseiller fédéral, qu'il y a un refus de la part du Conseil fédéral, mais je</w:t>
      </w:r>
    </w:p>
    <w:p>
      <w:r>
        <w:t>Schweizerisches Bundesarchiv, Digitale Amtsdruckschriften Archives fédérales suisses, Publications officielles numérisées Archivio federale svizzero, Pubblicazioni ufficiali digitali Motion Bührer Gerold Steuerliche Gewinn- und Verlustrechnung verbundener Unternehmen Motion Bührer Gerold Imputation fiscale des pertes et des bénéfices des holdings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07 Séance Seduta Geschäftsnummer 93.3329 Numéro d'objet Numero dell'oggetto Datum 14.03.1995 - 08:00 Date Data Seite 609-612 Page Pagina Ref. No 20 025 422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