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93.3300 vom 4. Oktober 1993</w:t>
      </w:r>
    </w:p>
    <w:p>
      <w:r>
        <w:t>Bundesverwaltung, 1993-10-04, DE</w:t>
      </w:r>
    </w:p>
    <w:p>
      <w:r>
        <w:rPr>
          <w:b/>
        </w:rPr>
        <w:t xml:space="preserve">Quelle: </w:t>
      </w:r>
      <w:r>
        <w:t>https://mcp.opencaselaw.ch/entscheid/ch_vb_93.3300</w:t>
      </w:r>
    </w:p>
    <w:p>
      <w:r>
        <w:t>FR: CH_VB 93.3300 du 4 octobre 1993</w:t>
      </w:r>
    </w:p>
    <w:p>
      <w:r>
        <w:t>IT: CH_VB 93.3300 del 4 ottobre 1993</w:t>
      </w:r>
    </w:p>
    <w:p>
      <w:pPr>
        <w:pStyle w:val="Heading2"/>
      </w:pPr>
      <w:r>
        <w:t>Erwägungen</w:t>
      </w:r>
    </w:p>
    <w:p>
      <w:r>
        <w:rPr>
          <w:b/>
        </w:rPr>
        <w:t>E. 4</w:t>
      </w:r>
    </w:p>
    <w:p>
      <w:r>
        <w:t>Oktober 1993 N 1795 Gatt. Interpellationen dans sa réponse à l'interpellation Strahm Rudolf (92.3425) du 7 octobre 1992. Le Conseil fédéral mettra tout en oeuvre pour développer cette nouvelle activité du Gatt et fait sienne l'- idée de traiter du thème «commerce et environnement» dans un prochain cycle de négociation au plus tard.</w:t>
      </w:r>
    </w:p>
    <w:p>
      <w:r>
        <w:rPr>
          <w:b/>
        </w:rPr>
        <w:t>E. 5</w:t>
      </w:r>
    </w:p>
    <w:p>
      <w:r>
        <w:t>Wie lässt sich für den Bundesrat eine weitere Dezimierung der bereits auf 4,5 Prozent zusammengeschrumpften land- wirtschaftlichen Bevölkerung mit den massiv angestiegenen Arbeitslosenzahlen vereinbaren?</w:t>
      </w:r>
    </w:p>
    <w:p>
      <w:r>
        <w:rPr>
          <w:b/>
        </w:rPr>
        <w:t>E. 6</w:t>
      </w:r>
    </w:p>
    <w:p>
      <w:r>
        <w:t>Multilaterale Handelsorganisation (MTO) Die Statuten der MTO sollten einen institutionellen Rahmen schaffen, der es ermöglicht, bei den nächsten Verhandlungen alle mit dem Handel zusammenhängenden Bereiche zu be- rücksichtigen (restriktive Handelspraktiken der Multinationa- len, Umweltschutz, Internationalisierung der Kosten, Arbeits- bedingungen, Entwicklung, Technologietransfer usw.). Wäre es auf der anderen Seite nicht angebracht, das Gatt würde die Ergebnisse für die Entwicklungsländer rasch evalu- ieren? Texte de l'interpellation du 2 mars 1993 Les négociations commerciales de l'Uruguay Round ne doi- vent pas se limiter aux politiques de libéralisation des relations commerciales, mais elles doivent créer par des mesures d'ac- compagnement des conditions qui permettent à tous les peu- ples et en particulier aux pays en développement de tirer profit des effets de cette libéralisation. Dans cette perspective, le Conseil fédéral est-il prêt à s'enga- ger, selon les principes de la loi du 19 mars 1976 sur la coopé- ration au développement et l'aide humanitaire internationales, en proposant des amendements au projet d'Acte final de l'Uru- guay Round, sur les points suivants: 1. Textiles La réintégration du secteur aux règles du Gatt devrait se faire plus rapidement, afin que les pays les moins avancés en parti- culier puissent en bénéficier d'une manière substantielle au plus tard dans un délai de cinq ans. 2. Agriculture La prise de mesures autonomes par les pays en développe- ment pour promouvoir leur production propre et assurer leur sécurité alimentaire devrait être autorisée sans limite dans le temps. 3. Accès aux marchés Non seulement les droits de douane sur les importations de matières premières, mais aussi sur les produits transformés en provenance de pays en développement devraient être ré- duits d'une manière sensible. 4. Propriété intellectuelle et investissements liés au com- merce/services Le choix des mesures de libéralisation devrait être laissé aux pays en développement en fonction de leur politique de déve- loppement, des différentes phases, et non seulement par des étapes transitoires plus longues. 5. Libéralisation autonome Le Gatt devrait tenir compte des récents efforts de libéralisa-</w:t>
      </w:r>
    </w:p>
    <w:p>
      <w:r>
        <w:t>Schweizerisches Bundesarchiv, Digitale Amtsdruckschriften Archives fédérales suisses, Publications officielles numérisées Archivio federale svizzero, Pubblicazioni ufficiali digitali Interpellation Wyss William Gatt und Landwirtschaft Interpellation Wyss William Gatt et agriculture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w:t>
      </w:r>
    </w:p>
    <w:p>
      <w:r>
        <w:rPr>
          <w:b/>
        </w:rPr>
        <w:t>E. 10</w:t>
      </w:r>
    </w:p>
    <w:p>
      <w:r>
        <w:t>Séance Seduta Geschäftsnummer 93.3300 Numéro d'objet Numero dell'oggetto Datum 04.10.1993 - 15:30 Date Data Seite 1795-1796 Page Pagina Ref. No 20 023 201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