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93.3298 vom 17. Dezember 1993</w:t>
      </w:r>
    </w:p>
    <w:p>
      <w:r>
        <w:t>Bundesverwaltung, 1993-12-17, DE</w:t>
      </w:r>
    </w:p>
    <w:p>
      <w:r>
        <w:rPr>
          <w:b/>
        </w:rPr>
        <w:t xml:space="preserve">Quelle: </w:t>
      </w:r>
      <w:r>
        <w:t>https://mcp.opencaselaw.ch/entscheid/ch_vb_93.3298</w:t>
      </w:r>
    </w:p>
    <w:p>
      <w:r>
        <w:t>FR: CH_VB 93.3298 du 17 décembre 1993</w:t>
      </w:r>
    </w:p>
    <w:p>
      <w:r>
        <w:t>IT: CH_VB 93.3298 del 17 dicembre 1993</w:t>
      </w:r>
    </w:p>
    <w:p>
      <w:pPr>
        <w:pStyle w:val="Heading2"/>
      </w:pPr>
      <w:r>
        <w:t>Erwägungen</w:t>
      </w:r>
    </w:p>
    <w:p>
      <w:r>
        <w:rPr>
          <w:b/>
        </w:rPr>
        <w:t>E. 17</w:t>
      </w:r>
    </w:p>
    <w:p>
      <w:r>
        <w:t>Dezember 1993 N 2541 Interpellation Nabholz elektronischen Kommunikationskonzepts für die Bundesver- waltung entwickelt werden (insbesondere KOMBV-3). Mit aller Wahrscheinlichkeit werden konkrete Resultate bis Frühling 1994 vorliegen. Erklärung des Interpellanten: befriedigt Déclaration de l'interpellateur: satisfait #ST# 93.3452 Interpellation Etique Forschungs- und Entwicklungszentrum für Informatik Centre de recherche et de développement dans les sciences informatiques Wortlaut der Interpellation vom 4. Oktober 1993 Ist der Bundesrat bereit, nach dem Vorschlag von Henri Garin, Direktor des Bundesamtes für Informatik, den Anstoss zur Gründung eines schweizerischen Forschungs- und Entwick- lungszentrums für Informatik (Betriebs- und Datenbanksy- steme) zu geben sowie zu diesem Zweck Partner zu suchen und diese miteinander in Kontakt zu bringen? Texte de l'interpellation du 4 octobre 1993 Le Conseil fédéral est-il prêt à initier, par la recherche et la mise en présence de partenaires, la création d'un Centre de recher- che et de développement dans les sciences informatiques en Suisse (systèmes d'exploitation et de banques de données), comme le suggère M. H. Garin, directeur de l'Office fédéral de l'informatique? Mitunterzeichner - Cosignataires: Béguelin, Berger, Cavadini Adriano, Couchepin, Darbellay, Epiney, Eymann Christoph, Frey Claude, Friderici Charles, Gros Jean-Michel, Narbel, Phi- lipona, Savary, Theubet, Zwahlen (15) Schriftliche Begründung - Développement par écrit Au cours des années prochaines, l'informatique va subir de profonds changements dus à l'évolution de la technique des processeurs. S'il est peu probable que la Suisse devienne un jour producteur de plates-formes hardware, par contre, elle dispose de certains atouts dans la recherche et le développe- ment de logiciels axés sur les systèmes d'exploitation et de banques de données parallèles. La création d'un tel centre en Suisse pourrait se justifier en raison d'incontestables atouts dont nous disposons dans ce domaine: - l'EPFZ a été le berceau d'importants langages de program- mation et une pépinière d'informaticiens célèbres; -la Suisse dispose de la plus grande densité d'ordinateurs scientifiques et commerciaux; - l'EPFL dispose d'un groupe étudiant les techniques des sys- tèmes d'exploitation et de banques de données parallèles ap- pliquées au domaine scientifique; - il existe à Neuchâtel un centre de recherche dans le domaine de l'intelligence artificielle; - l'EPFL et l'Université de Genève, grâce aux recherches des époux Thalmann-Magnenat, sont à la pointe de la recherche mondiale dans le domaine du traitement de l'image. La création d'un tel centre doit être le fait de l'initiative privée qui doit par ailleurs en assurer le financement. Il s'agit de trou- ver un constructeur spécialisé dans le hardware qui pourrait bénéficier des excellentes possibilités que la Suisse pourrait lui offrir dans le domaine, en pleine évolution, des logiciels. Sans y aller de ses deniers, la Confédération ne pourrait-elle pas initier une telle opération en cherchant, en mettant en contact les partenaires possibles et en apportant sa contribu- tion logistique au montage de l'opération? Schriftliche Stellungnahme des Bundesrates vom 17. November 1993 Rapport écrit du Conseil fédéral du 17 novembre 1993 Considérant l'importance de l'informatique pour le développe- ment technologique de l'industrie suisse, le Conseil fédéral a été amené, dès décembre 1985, à proposer aux Chambres des mesures spéciales pour encourager la formation initiale et continue ainsi que la recherche en informatique et en sciences de l'ingénieur. Votées par le Parlement, ces mesures ont per- mis, à partir du 1er octobre 1986, de mettre en route le déve- loppement conséquent de l'enseignement et de la recherche en informatique dans les écoles techniques supérieures et les hautes écoles, venant ainsi combler des lacunes structurelles. Le 9 janvier 1991, le Conseil fédéral proposait aux Chambres le lancement d'un programme prioritaire de recherche en in- formatique dans le cadre du message concernant l'encoura- gement de la recherche scientifique durant la période de 1992 à 1995 et un programme d'action concerté en microélectroni- que. L'objectif du programme consiste à combler, en collabo- ration avec les partenaires industriels, les lacunes structurelles afin d'assurer à plus long terme l'efficacité de la recherche en informatique, aussi bien au plan de la recherche fondamentale que de la recherche appliquée. Les mesures spéciales autant que le programme prioritaire ont été des facteurs importants dans la création des centres de compétences mentionnés par l'auteur de l'interpellation. De multiples contacts existent désormais entre les établisse- ments d'enseignement et l'industrie, contacts que les mesu- res prises ont notamment permis de développer, voire d'éta- blir, comme c'est le cas des collaborations entre le Centro sviz- zero di calcolo scientifico (CSCS) à Manno et la société NEC, ou entre l'Ecole polytechnique fédérale de Lausanne et la so- ciété Cray. Bien entendu, le Conseil fédéral est disposé, dans la mesure du possible, à mettre à contribution les relations nouées en Suisse ou à l'étranger ainsi que les services fédé- raux pour promouvoir la coopération entre les hautes écoles et l'industrie dans le sens voulu par l'auteur de l'interpellation. Erklärung des Interpellanten: befriedigt Déclaration de l'interpellateur: satisfait #ST# 93.3517 Interpellation Nabholz Entwicklungstendenzen in der Invalidenversicherung Assurance-invalidité. Changements en cours? Wortlaut der Interpellation vom 8. Oktober 1993 Die Zahl der IV-Rentner ist von 1987 bis 1992 von 120 045 auf 139 520 gestiegen. Während die Zahl der Rentner mit einem Geburtsgebrechen in dieser Zeit relativ stabil blieb, hat die Zahl der Rentenbezüger infolge Unfalls von 11 743 auf 14 837 und jene infolge Krankheit von 86 223 auf 101 743 zugenom- men. Die Zahl der Rentner mit der Diagnose «Psychosen, Neu- rosen» ist im selben Zeitraum von 24 970 auf 33 704, das sind rund ein Drittel der Krankheitsbehinderten, angestiegen. Fazit: Eine wachsende Zahl von IV-Renten wird aus psychischen und psychosomatischen Gründen zugesprochen, wobei letz- tere Kategorie in der IV-Statistik nicht einmal erfasst wird. Ich frage den Bundesrat daher an: Wie erklärt er sich diese sehr starke Zunahme von Neuberen- tungen vor allem im Bereich der psychischen Erkrankungen? Welcher Zusammenhang besteht seiner Meinung nach zur Si- tuation auf dem Arbeitsmarkt und insbesondere zum Problem Langzeitarbeitslosigkeit?</w:t>
      </w:r>
    </w:p>
    <w:p>
      <w:r>
        <w:t>Schweizerisches Bundesarchiv, Digitale Amtsdruckschriften Archives fédérales suisses, Publications officielles numérisées Archivio federale svizzero, Pubblicazioni ufficiali digitali Interpellation Mühlemann Reorganisation der Schweizerischen Landesbibliothek Interpellation Mühlemann Réorganisation de la Bibliothèque nationale suisse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93.3298 Numéro d'objet Numero dell'oggetto Datum 17.12.1993 - 08:00 Date Data Seite 2540-2541 Page Pagina Ref. No</w:t>
      </w:r>
    </w:p>
    <w:p>
      <w:r>
        <w:rPr>
          <w:b/>
        </w:rPr>
        <w:t>E. 20</w:t>
      </w:r>
    </w:p>
    <w:p>
      <w:r>
        <w:t>023 536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