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93.3000 vom 9. Juni 1995</w:t>
      </w:r>
    </w:p>
    <w:p>
      <w:r>
        <w:t>Bundesverwaltung, 1995-06-09, DE</w:t>
      </w:r>
    </w:p>
    <w:p>
      <w:r>
        <w:rPr>
          <w:b/>
        </w:rPr>
        <w:t xml:space="preserve">Quelle: </w:t>
      </w:r>
      <w:r>
        <w:t>https://mcp.opencaselaw.ch/entscheid/ch_vb_93.3000</w:t>
      </w:r>
    </w:p>
    <w:p>
      <w:r>
        <w:t>FR: CH_VB 93.3000 du 9 juin 1995</w:t>
      </w:r>
    </w:p>
    <w:p>
      <w:r>
        <w:t>IT: CH_VB 93.3000 del 9 giugno 1995</w:t>
      </w:r>
    </w:p>
    <w:p>
      <w:pPr>
        <w:pStyle w:val="Heading2"/>
      </w:pPr>
      <w:r>
        <w:t>Volltext</w:t>
      </w:r>
    </w:p>
    <w:p>
      <w:r>
        <w:t>9. Juni 1995 N 1187 Motion des Ständerates Cavadini Adriano, Chevallaz, Cincera, Comby, David, Dett- ling, Dreher, Ducret, Eymann Christoph, Fehr, Fischer-Häg- glingen, Fischer-Seengen, Friderici Charles, Fritschi Oscar, Gadient, Giezendanner, Gobet, Graber, Gros Jean-Michel, Grossenbacher, Gysin, Heberlein, Hegetschweiler, Hess Ot- to, Hess Peter, Hildbrand, Iten Joseph, Jäggi Paul, Kern, Kühne, Leuba, Loeb François, Maître, Mamie, Mauch Rolf, Maurer, Miesch, Moser, Narbel, Nebiker, Neuenschwander, Oehler, Perey, Philipona, Raggenbass, Reimann Maximilian, Ruckstuhl, Rutishauser, Rychen, Savary, Schenk, Scherrer Werner, Schmid Samuel, Schweingruber, Segmüller, Seiler Hanspeter, Spoerry, Stamm Luzi, Steffen, Steinegger, Steinemann, Steiner Rudolf, Stucky, Theubet, Tschopp, Vet- terli, Wanner, Weyeneth, Wick, Wittenwiler, Wyss William, Zwahlen (84) Für den Antrag der Mehrheit (Folge geben) stimmen: Votent pour la proposition de la majorité (donner suite): Aguet, Bär, Baumann Ruedi, Baumann Stephanie, Bäumlin, Béguelin, Borei François, Brunner Christiane, Bugnon, Bühl- mann, Bundi, Danuser, de Dardel, Diener, Eggenberger, Engler, Fankhauser, von Feiten, Grendelmeier, Gross Andreas, Haering Binder, Hafner Ursula, Hämmerle, Herc- zog, Hubacher, Jaeger, Jeanpretre, Jori, Keller Anton, Lee- mann, Leuenberger Ernst, Leuenberger Moritz, Maeder, Marti Werner, Maspoli, Mauch Ursula, Meier Hans, Meyer Theo, Misteli, Ostermann, Rechsteiner, Ruffy, Schmid Peter, Seiler Rolf, Singeisen, Spielmann, Strahm Rudolf, Tschäppät Alexander, Vollmer, Weder Hansjürg, Wieder- kehr, Ziegler Jean, Zisyadis, Züger, Zwygart (55) Der Stimme enthalten sich - S'abstiennent: Keller Rudolf, Stalder (2) Stimmen nicht - Ne votent pas: Bezzola, Bircher Peter, Blocher, Bodenmann, Brügger Cyrill, Bührer Gerold, Camponovo, Carobbio, Caspar-Hutter, Co- lumberg, Cornaz, Couchepin, Darbellay, Deiss, Dormann, Dünki, Duvoisin, Eggly, Epiney, Fasel, Fischer-Sursee, Frey Walter, Früh, Giger, Goll, Gonseth, Hari, Hollenstein, Jenni Peter, Ledergerber, Lepori Bonetti, Leu Josef, Matthey, Mei- er Samuel, Mühlemann, Müller, Nabholz, Pidoux, Pini, Pon- cet, Robert, Rohrbasser, Ruf, Sandoz, Scherrer Jürg, Scheurer Rémy, Schmidhalter, Schmied Waller, Schnider, Sieber, Stamm Judith, Steiger Hans, Suter, Thür, Tschuppert Karl, Zbinden, vakant l, vakant II (58) Präsident, stimmt nicht - Président, ne vote pas: Frey Claude (1) #ST# 93.3000 Motion RK-NR (91.423) (Minderheit Reimann Maximilian) Anreize zu erleichtertem Wohneigentumserwerb für Mieter Motion C A J-CN (91.423) (minorité Reimann Maximilian) Encouragement de l'acquisition facilitée d'un logement par les locataires Wortlaut der Motion vom 6. Februar 1992 Der Bundesrat wird beauftragt, taugliche Möglichkeiten zu scharfen, um Mietern den Kauf von Wohneigentum zu er- leichtern, ohne dass dies auf gesetzlichem Zwang gegen- über Vermietern beruht. Dies kann beispielsweise erfolgen durch Rabattgewährung bei der Grundstückgewinnsteuer bei einem Verkauf an den Mieter oder durch Verzicht auf die Eigenmietwertbesteuerung des neuerwerbenden Mieters während einer bestimmten Zeit. Texte de la motion du 6 février 1992 Le Conseil fédéral est chargé de trouver des solutions réalis- tes permettant aux locataires d'acquérir plus facilement un logement sans qu'il n'en résulte de contrainte légale pour les bailleurs. Peuvent notamment contribuer à de telles solu- tions, dans le cas d'une vente au locataire, l'octroi d'un rabais lors de l'imposition de la plus-value immobilière, ou encore la renonciation temporaire à la perception de l'impôt sur la va- leur locative dont le locataire acquéreur est redevable. Mitunterzeichner- Cosignataires: Allenspach, Ducret, Fehr, Scherrer Jürg, Stamm Luzi (5) Le président: La minorité Reimann Maximilian accepte la transformation de la motion en postulat. Le Conseil fédéral invite à rejeter la motion, mais il ne s'est pas prononcé sur le postulat. Abstimmung - Vote Für Überweisung des Postulates 74 Stimmen Dagegen 56 Stimmen #ST# 93.3640 Motion des Ständerates (Martin Jacques) Bäuerliches Bodenrecht. Erzwungene Realisierung Motion du Conseil des Etats (Martin Jacques) Droit foncier rural. Réalisations forcées Wortlaut der Motion vom 20. September 1994 Nach dem BGBB muss bei einer Zwangsversteigerung der Ersteigerer landwirtschaftlicher oder gartenbaulicher Grund- stücke eine Erwerbsbewilligung vorlegen, die grundsätzlich nur Selbstbewirtschaftern erteilt werden kann. Einzig die Zer- stückelung des Betriebes wird automatisch bewilligt. Das hat zur Folge, dass ein Gläubiger, der nicht Selbstbewirtschafter ist (z. B. eine Bank), ein mit Grundpfandrechten belastetes Grundstück nicht erwerben kann, wenn er bei einer Verstei- gerung in Konkurrenz zu einem Selbstbewirtschafter steht, auch dann nicht, wenn der Preis, den dieser anbietet, unter dem Belastungswert liegt. Diese Massnahme soll in Zukunft eine Überschuldung verhindern, indem sie die finanzielle Beteiligung der Gläubiger entsprechend dem realen Wert der landwirtschaftlichen Grundstücke begrenzt. Für die Geldgeber, die bereits Darlehen gewährt haben (Ban- ken, aber auch Einrichtungen, die - oft von den Kantonen ga- rantierte - landwirtschaftliche Investitionskredite und Bürg- schaften gewähren), kann dies zu endgültigen Verlusten füh- ren, weil sie keine Möglichkeit haben, den zu tiefen Angeboten der Bewirtschafter bei Versteigerungen zu begegnen. Dieses Risiko könnten sie dadurch ausschliessen, dass sie die Dar- lehensverträge zum Nachteil der Schuldner oder der übrigen Gläubiger vorzeitig auflösen. In beiden Fällen besteht die Ge- fahreines Systemzusammenbruchs, dann nämlich, wenn sich das bäuerliche Einkommen und der Verkehrswert der land- wirtschaftlichen Grundstücke rasch vermindern. Eine solche Hypothese scheint heute nicht abwegig zu sein. Dass der legitime Schutz der Gläubiger lückenhaft ist, rührt unserer Meinung nach daher, dass im Rahmen des neuen Bewilligungsverfahrens der Erwerb allein den Bewirtschaf-</w:t>
      </w:r>
    </w:p>
    <w:p>
      <w:r>
        <w:t>Schweizerisches Bundesarchiv, Digitale Amtsdruckschriften Archives fédérales suisses, Publications officielles numérisées Archivio federale svizzero, Pubblicazioni ufficiali digitali Motion RK-NR (91.423) (Minderheit Reimann Maximilian) Anreize zu erleichtertem Wohneigentumserwerb für Mieter Motion CAJ-CN (91.423) (minorité Reimann Maximilian) Encouragement de l'acquisition facilitée d'un logement par les locataires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05 Séance Seduta Geschäftsnummer 93.3000 Numéro d'objet Numero dell'oggetto Datum 09.06.1995 - 08:00 Date Data Seite 1187-1187 Page Pagina Ref. No 20 025 728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