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93.096 vom 6. Dezember 1993</w:t>
      </w:r>
    </w:p>
    <w:p>
      <w:r>
        <w:t>Bundesverwaltung, 1993-12-06, DE</w:t>
      </w:r>
    </w:p>
    <w:p>
      <w:r>
        <w:rPr>
          <w:b/>
        </w:rPr>
        <w:t xml:space="preserve">Quelle: </w:t>
      </w:r>
      <w:r>
        <w:t>https://mcp.opencaselaw.ch/entscheid/ch_vb_93.096</w:t>
      </w:r>
    </w:p>
    <w:p>
      <w:r>
        <w:t>FR: CH_VB 93.096 du 6 décembre 1993</w:t>
      </w:r>
    </w:p>
    <w:p>
      <w:r>
        <w:t>IT: CH_VB 93.096 del 6 dicembre 1993</w:t>
      </w:r>
    </w:p>
    <w:p>
      <w:pPr>
        <w:pStyle w:val="Heading2"/>
      </w:pPr>
      <w:r>
        <w:t>Erwägungen</w:t>
      </w:r>
    </w:p>
    <w:p>
      <w:r>
        <w:rPr>
          <w:b/>
        </w:rPr>
        <w:t>E. 6</w:t>
      </w:r>
    </w:p>
    <w:p>
      <w:r>
        <w:t>Régime des finances Art. 101 Principes gêné- ' La gestion des finances est économe, efficace, adaptée à la conjoncture et raux conforme au principe du paiement par l'utilisateur. Les finances doivent être équilibrées à moyen terme. 2 Le canton établit une planification financière globale qui concorde dans la mesure du possible avec celle de la Confédération. 3 Avant d'assumer une nouvelle tâche, le canton examinera comment la finan- cer. 4 Chaque tâche sera périodiquement contrôlée afin de vérifier si elle est encore nécessaire et utile et si la charge financière qu'elle occasionne reste supporta- ble. Art. 102 Ressources Le canton tire ses ressources notamment financières a; de la perception d'impôts et d'autres contributions publiques, b. du rendement de sa fortune, c. des prestations de la Confédération et de tiers, d. de la conclusion de prêts et d'emprunts. 431</w:t>
      </w:r>
    </w:p>
    <w:p>
      <w:r>
        <w:t>Constitution canton de Berne Impôts Art. 103 ' Le canton prélève a. un impôt sur le revenu et la fortune des personnes physiques, b. un impôt sur le bénéfice et le capital des personnes morales, c. un impôt sur les gains de fortune. 2 En outre le canton prélève un impôt sur les successions et les donations, un impôt sur les véhicules automobiles et, dans la mesure où la législation le pré- voit, d'autres impôts sur des dépenses ou des transactions. Principes de taxation Art. 104 1 Le régime fiscal est aménagé sur la base des principes de l'universalité et de l'égalité de droit et tient compte de la capacité économique des contribuables. 2 Les impôts des personnes physiques sont calculés de manière à ménager les personnes économiquement faibles, à maintenir la volonté du particulier d'exer- cer une activité lucrative et à encourager la prévoyance individuelle. 3 Les impôts des personnes morales sont calculés de manière à préserver leur compétitivité et en prenant en considération les prestations sociales qu'elles versent et les efforts qu'elles entreprennent pour garantir le plein emploi. 4 La soustraction d'impôt et l'escroquerie fiscale seront réprimées avec effica- cité. Art. 105 Dépenses Toute dépense présuppose une base juridique, un crédit budgétaire et une déci- sion de l'organe financièrement compétent. Art. 106 Surveillance ' La surveillance financière est assurée par des organes de contrôle dont l'indé- financière pendance est garantie. 2 La législation règle la surveillance financière sur les organisations et les per- sonnes qui reçoivent des prestations cantonales. Généralités Communes Dispositions générales</w:t>
      </w:r>
    </w:p>
    <w:p>
      <w:r>
        <w:rPr>
          <w:b/>
        </w:rPr>
        <w:t>E. 7.1</w:t>
      </w:r>
    </w:p>
    <w:p>
      <w:r>
        <w:t>Art. 107 1 Les communes sont des collectivités publiques dotées de la personnalité juri- dique. 2 Le canton de Berne connaît les types de communes suivants: a. les communes municipales, b. les communes bourgeoises, c. les communes mixtes, d. les paroisses. 3 Les sections et les syndicats de communes de droit public sont en principe assimilés aux communes. La loi peut soumettre d'autres collectivités au droit communal. 4 Les tâches attribuées aux communes par la présente Constitution n'incombent qu'aux communes municipales et aux communes mixtes. Elles peuvent aussi être assumées par d'autres communes dans la mesure où le droit cantonal le permet. 432</w:t>
      </w:r>
    </w:p>
    <w:p>
      <w:r>
        <w:t>Constitution canton de Berne Art. 108 Existence, terri- ' L'existence, le territoire et les biens des communes sont garantis, oire e lens 2 Le Grand Conseil peut, par un arrêté, créer une commune, la supprimer ou en . modifier le territoire. Les communes concernées doivent être entendues. 3 La suppression d'une commune nécessite son accord. Art. 109 Autonomie ' L'autonomie communale est garantie. Son étendue est déterminée par le droit cantonal et le droit fédéral. 2 Le droit cantonal accorde aux communes la plus grande liberté de décision possible. Art. 110 Coopération ' Le canton encourage la coopération intercommunale. inter naie in ercommu- 2 Les communes peuvent participer à des syndicats de communes ou à d'autres organisations afin d'assumer ensemble certaines tâches. La loi peut les y obli- ger. 3 La loi détermine le contenu nécessaire des statuts des organisations intercom- munales. 4 Les droits de participation du corps électoral et des autorités des communes qui sont membres d'une organisation intercommunale seront sauvegardés. Art. 111 Organisation ' Le canton fixe les grandes lignes de l'organisation communale. Il règle le régime financier des communes et la surveillance cantonale. 2 Les communes sont soumises à la même responsabilité que le canton pour autant que la loi n'en dispose pas autrement.</w:t>
      </w:r>
    </w:p>
    <w:p>
      <w:r>
        <w:rPr>
          <w:b/>
        </w:rPr>
        <w:t>E. 7.2</w:t>
      </w:r>
    </w:p>
    <w:p>
      <w:r>
        <w:t>Dispositions spéciales •</w:t>
      </w:r>
    </w:p>
    <w:p>
      <w:r>
        <w:rPr>
          <w:b/>
        </w:rPr>
        <w:t>E. 7.2.1</w:t>
      </w:r>
    </w:p>
    <w:p>
      <w:r>
        <w:t>Communes municipales Art. 112 Tâches ' Les communes municipales remplissent les tâches que la Confédération et le canton leur attribuent. 2 Elles peuvent assumer d'autres tâches, dans la mesure où celles-ci ne ressor- tissent pas exclusivement à la Confédération, au canton ou à d'autres organisa- tions. Art. 113 Impôts, père- ',Les communes municipales prélèvent des impôts sur le revenu et la fortune, quation fman- sur le bénéfice et le capital ainsi que sur les gains de fortune, en se fondant sur cière l'assiette des impôts cantonaux. Elles fixent la quotité des impôts. 2 Elles peuvent prélever d'autres impôts pour autant que la loi le prévoit. 3 La péréquation financière atténue les inégalités résultant des différences de capacité contributive entre les communes municipales et tend à équilibrer la charge fiscale. 30 Feuille fédérale. 146' année. Vol. I 433</w:t>
      </w:r>
    </w:p>
    <w:p>
      <w:r>
        <w:t>Constitution canton de Berne Art. 114 Droit de vote Le droit de vote appartient à toute personne qui a le droit de vote en matière cantonale et qui réside dans la commune depuis trois mois au moins. Art. 115 Elections ' Le corps électoral élit le conseil communal ainsi que le parlement communal si le règlement d'organisation en institue un. 2 Les minorités seront prises en considération lors de la constitution des autori- tés. Votations Art. 116 1 Le règlement d'organisation est obligatoirement soumis au vote populaire. La loi détermine les objets qui sont nécessairement réglés dans le règlement d'organisation. 2 La loi peut énoncer d'autres objets qui, en raison de leur importance ou de leur caractère fondamental, sont soumis à la votation obligatoire. Les com- munes dotées d'un parlement peuvent soumettre ces objets à la votation faculta- tive. Le nombre de signatures nécessaires à une demande de vote populaire ne dépassera pas cinq pour cent du corps électoral. Art. 117 Initiatives ' Un dixième du corps électoral peut déposer une initiative exigeant l'adoption, la modification ou l'abrogation d'un règlement ou d'une décision qui ressortit au corps électoral ou au parlement communal. 2 Le règlement d'organisation peut soumettre d'autres objets au droit d'initia- tive et réduire le nombre de signatures nécessaires. 3 L'initiative est présentée au corps électoral si elle règle un objet soumis à la votation obligatoire ou si l'autorité communale compétente la désapprouve. Sections de communes Art. 118 1 Les communes municipales peuvent constituer des sections avec l'approba- tion du Conseil-exécutif et leur attribuer certaines tâches permanentes. 2 Les sections peuvent se charger d'autres tâches de la commune municipale pour autant que celle-ci ne les assume pas elle-même.</w:t>
      </w:r>
    </w:p>
    <w:p>
      <w:r>
        <w:rPr>
          <w:b/>
        </w:rPr>
        <w:t>E. 7.2.2</w:t>
      </w:r>
    </w:p>
    <w:p>
      <w:r>
        <w:t>Autres communes Art. 119 Communes ' Les communes bourgeoises pourvoient au bien public dans la mesure de leurs bourgeoises moyens. 2 Elles s'acquittent des tâches qui leur incombent de par la tradition. Art. 120 Communes ' Une commune mixte naît de la fusion de la commune municipale avec une mixtes ou plusieurs communes bourgeoises existant sur son territoire. 2 Elle est soumise aux mêmes prescriptions que la commune municipale dont elle accomplit les tâches. 3 Elle administre les biens bourgeois conformément à leur destination. 434</w:t>
      </w:r>
    </w:p>
    <w:p>
      <w:r>
        <w:t>Constitution canton de Berne</w:t>
      </w:r>
    </w:p>
    <w:p>
      <w:r>
        <w:rPr>
          <w:b/>
        </w:rPr>
        <w:t>E. 8</w:t>
      </w:r>
    </w:p>
    <w:p>
      <w:r>
        <w:t>Eglises nationales et autres communautés religieuses</w:t>
      </w:r>
    </w:p>
    <w:p>
      <w:r>
        <w:rPr>
          <w:b/>
        </w:rPr>
        <w:t>E. 8.1</w:t>
      </w:r>
    </w:p>
    <w:p>
      <w:r>
        <w:t>Eglises nationales Art. 121 Généralités ' L'Eglise réformée évangélique, l'Eglise catholique romaine et l'Eglise catho- lique chrétienne sont les Eglises nationales reconnues par le canton. 2 Elles sont des collectivités publiques dotées de la personnalité juridique. Art. 122 Autonomie, ' Les Eglises nationales règlent librement leurs affaires intérieures dans les droit de propo- limites du droit cantonal. 2 Elles règlent le droit de vote de leurs membres en matière ecclesiale et parois- siale. 3 Elles ont un droit de préavis et de proposition dans les affaires cantonales et intercantonales qui les concernent. Art. 123 Organisation, ' Les Eglises nationales désignent démocratiquement leurs autorités. 2 Elles sont organisées en paroisses. 3 Elles financent leurs dépenses par les contributions de leurs paroisses et par les prestations cantonales fixées dans la loi. Art. 124 Appartenance ' L'appartenance à une Eglise nationale est déterminée par les statuts de celle- ci. 2 La sortie de l'Eglise est possible en tout temps par une déclaration écrite. Art. 125 Paroisses ' Chaque paroisse se compose des personnes domiciliées sur son territoire qui sont membres de l'Eglise nationale à laquelle elle se rattache. 2 Chaque paroisse élit ses ecclésiastiques. 3 Les paroisses ont le droit de percevoir un impôt paroissial.</w:t>
      </w:r>
    </w:p>
    <w:p>
      <w:r>
        <w:rPr>
          <w:b/>
        </w:rPr>
        <w:t>E. 8.2</w:t>
      </w:r>
    </w:p>
    <w:p>
      <w:r>
        <w:t>Communautés Israélites et autres communautés religieuses Art. 126 1 Les communautés Israélites sont reconnues de droit public. La loi règle les effets de cette reconnaissance. 2 D'autres communautés religieuses peuvent être reconnues de droit public. La loi fixe les conditions, la procédure et les effets de cette reconnaissance. 435</w:t>
      </w:r>
    </w:p>
    <w:p>
      <w:r>
        <w:t>Constitution canton de Berne</w:t>
      </w:r>
    </w:p>
    <w:p>
      <w:r>
        <w:rPr>
          <w:b/>
        </w:rPr>
        <w:t>E. 9</w:t>
      </w:r>
    </w:p>
    <w:p>
      <w:r>
        <w:t>Révisions constitutionnelles Art. 127 Généralités ' La Constitution peut en tout temps être révisée totalement ou partiellement. 2 Le projet de révision constitutionnelle fait l'objet de deux lectures. 3 Les révisions constitutionnelles se déroulent selon la procédure applicable aux lois dans la mesure où la Constitution n'en dispose pas autrement. Art. 128 Révision par- La demande de révision partielle tend à modifier une disposition constitution- tielle nelle ou plusieurs dispositions constitutionnelles intrinsèquement liées. Art. 129 Révision totale ' Le corps électoral décide de l'ouverture de la procédure de révision totale. Il décide en outre si la révision sera préparée par une assemblée constituante ou par le Grand Conseil. 2 Au cas où la préparation de la révision totale est attribuée à une assemblée constituante, celle-ci est élue sans délai. Les dispositions sur l'élection des membres du Grand Conseil sont applicables, à l'exception de celles sur les incompatibilités et la durée de fonction. L'assemblée constituante adopte son propre règlement. 3 Au lieu d'un projet alternatif au sens de l'article 63, le projet de constitution peut comporter des variantes sur lesquelles le corps électoral se prononcera séparément, soit préalablement, soit simultanément. 4 Si le corps électoral rejette le projet, l'organe chargé de la révision totale éla- bore un second projet. Si celui-ci est également rejeté par le corps électoral, l'arrêté ordonnant la révision est caduc.</w:t>
      </w:r>
    </w:p>
    <w:p>
      <w:r>
        <w:rPr>
          <w:b/>
        </w:rPr>
        <w:t>E. 10</w:t>
      </w:r>
    </w:p>
    <w:p>
      <w:r>
        <w:t>107 667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